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82" w:rsidRPr="004F7C82" w:rsidRDefault="004F7C82" w:rsidP="00B91FAE">
      <w:pPr>
        <w:jc w:val="center"/>
      </w:pPr>
      <w:r w:rsidRPr="004F7C82">
        <w:t xml:space="preserve">муниципальное бюджетное общеобразовательное учреждение </w:t>
      </w:r>
      <w:r w:rsidR="0079268C">
        <w:t>Егорлыкская начальная</w:t>
      </w:r>
      <w:r w:rsidRPr="004F7C82">
        <w:t xml:space="preserve"> общеобразовательная школа №</w:t>
      </w:r>
      <w:r w:rsidR="0079268C">
        <w:t>5</w:t>
      </w:r>
      <w:r w:rsidR="00A47BF1">
        <w:t>.</w:t>
      </w:r>
    </w:p>
    <w:p w:rsidR="004F7C82" w:rsidRPr="004F7C82" w:rsidRDefault="004F7C82" w:rsidP="004F7C82">
      <w:pPr>
        <w:jc w:val="left"/>
        <w:rPr>
          <w:b/>
          <w:sz w:val="24"/>
          <w:szCs w:val="24"/>
        </w:rPr>
      </w:pPr>
    </w:p>
    <w:p w:rsidR="004F7C82" w:rsidRPr="004F7C82" w:rsidRDefault="004F7C82" w:rsidP="004F7C82">
      <w:pPr>
        <w:jc w:val="left"/>
        <w:rPr>
          <w:sz w:val="24"/>
          <w:szCs w:val="24"/>
        </w:rPr>
      </w:pPr>
      <w:r w:rsidRPr="004F7C82">
        <w:rPr>
          <w:b/>
          <w:sz w:val="24"/>
          <w:szCs w:val="24"/>
        </w:rPr>
        <w:t>ПРИКАЗ</w:t>
      </w:r>
    </w:p>
    <w:p w:rsidR="004F7C82" w:rsidRPr="004F7C82" w:rsidRDefault="004F7C82" w:rsidP="004F7C82">
      <w:pPr>
        <w:jc w:val="left"/>
        <w:rPr>
          <w:sz w:val="24"/>
          <w:szCs w:val="24"/>
        </w:rPr>
      </w:pPr>
    </w:p>
    <w:p w:rsidR="004F7C82" w:rsidRPr="004F7C82" w:rsidRDefault="003B48F0" w:rsidP="004F7C82">
      <w:pPr>
        <w:jc w:val="left"/>
        <w:rPr>
          <w:b/>
          <w:sz w:val="24"/>
          <w:szCs w:val="24"/>
        </w:rPr>
      </w:pPr>
      <w:r>
        <w:rPr>
          <w:b/>
          <w:sz w:val="24"/>
          <w:szCs w:val="24"/>
        </w:rPr>
        <w:t>«11</w:t>
      </w:r>
      <w:r w:rsidR="004F7C82" w:rsidRPr="000B2DB1">
        <w:rPr>
          <w:b/>
          <w:sz w:val="24"/>
          <w:szCs w:val="24"/>
        </w:rPr>
        <w:t xml:space="preserve">» </w:t>
      </w:r>
      <w:r w:rsidR="000B2DB1" w:rsidRPr="000B2DB1">
        <w:rPr>
          <w:b/>
          <w:sz w:val="24"/>
          <w:szCs w:val="24"/>
        </w:rPr>
        <w:t>января</w:t>
      </w:r>
      <w:r w:rsidR="004F7C82" w:rsidRPr="000B2DB1">
        <w:rPr>
          <w:b/>
          <w:sz w:val="24"/>
          <w:szCs w:val="24"/>
        </w:rPr>
        <w:t xml:space="preserve">  20</w:t>
      </w:r>
      <w:r w:rsidR="000B2DB1" w:rsidRPr="000B2DB1">
        <w:rPr>
          <w:b/>
          <w:sz w:val="24"/>
          <w:szCs w:val="24"/>
        </w:rPr>
        <w:t>2</w:t>
      </w:r>
      <w:r>
        <w:rPr>
          <w:b/>
          <w:sz w:val="24"/>
          <w:szCs w:val="24"/>
        </w:rPr>
        <w:t>1</w:t>
      </w:r>
      <w:r w:rsidR="004F7C82" w:rsidRPr="000B2DB1">
        <w:rPr>
          <w:b/>
          <w:sz w:val="24"/>
          <w:szCs w:val="24"/>
        </w:rPr>
        <w:t xml:space="preserve"> г.</w:t>
      </w:r>
      <w:r w:rsidR="004F7C82" w:rsidRPr="000B2DB1">
        <w:rPr>
          <w:b/>
          <w:sz w:val="24"/>
          <w:szCs w:val="24"/>
        </w:rPr>
        <w:tab/>
      </w:r>
      <w:r w:rsidR="004F7C82" w:rsidRPr="000B2DB1">
        <w:rPr>
          <w:b/>
          <w:sz w:val="24"/>
          <w:szCs w:val="24"/>
        </w:rPr>
        <w:tab/>
      </w:r>
      <w:r w:rsidR="004F7C82" w:rsidRPr="000B2DB1">
        <w:rPr>
          <w:b/>
          <w:sz w:val="24"/>
          <w:szCs w:val="24"/>
        </w:rPr>
        <w:tab/>
      </w:r>
      <w:r w:rsidR="004F7C82" w:rsidRPr="000B2DB1">
        <w:rPr>
          <w:b/>
          <w:sz w:val="24"/>
          <w:szCs w:val="24"/>
        </w:rPr>
        <w:tab/>
      </w:r>
      <w:r w:rsidR="004F7C82" w:rsidRPr="000B2DB1">
        <w:rPr>
          <w:b/>
          <w:sz w:val="24"/>
          <w:szCs w:val="24"/>
        </w:rPr>
        <w:tab/>
      </w:r>
      <w:r w:rsidR="004F7C82" w:rsidRPr="000B2DB1">
        <w:rPr>
          <w:b/>
          <w:sz w:val="24"/>
          <w:szCs w:val="24"/>
        </w:rPr>
        <w:tab/>
      </w:r>
      <w:r w:rsidR="004F7C82" w:rsidRPr="000B2DB1">
        <w:rPr>
          <w:b/>
          <w:sz w:val="24"/>
          <w:szCs w:val="24"/>
        </w:rPr>
        <w:tab/>
        <w:t xml:space="preserve">№ </w:t>
      </w:r>
      <w:r w:rsidR="000B2DB1" w:rsidRPr="000B2DB1">
        <w:rPr>
          <w:b/>
          <w:sz w:val="24"/>
          <w:szCs w:val="24"/>
        </w:rPr>
        <w:t>1</w:t>
      </w:r>
      <w:r w:rsidR="000B2DB1">
        <w:rPr>
          <w:b/>
          <w:sz w:val="24"/>
          <w:szCs w:val="24"/>
        </w:rPr>
        <w:t xml:space="preserve"> </w:t>
      </w:r>
    </w:p>
    <w:p w:rsidR="004F7C82" w:rsidRPr="004F7C82" w:rsidRDefault="004F7C82" w:rsidP="004F7C82">
      <w:pPr>
        <w:jc w:val="left"/>
        <w:rPr>
          <w:sz w:val="24"/>
          <w:szCs w:val="24"/>
        </w:rPr>
      </w:pPr>
    </w:p>
    <w:p w:rsidR="004F7C82" w:rsidRPr="004F7C82" w:rsidRDefault="004F7C82" w:rsidP="004F7C82">
      <w:pPr>
        <w:jc w:val="center"/>
        <w:rPr>
          <w:b/>
          <w:sz w:val="24"/>
          <w:szCs w:val="24"/>
        </w:rPr>
      </w:pPr>
      <w:r w:rsidRPr="004F7C82">
        <w:rPr>
          <w:b/>
          <w:sz w:val="24"/>
          <w:szCs w:val="24"/>
        </w:rPr>
        <w:t>«Об учетной политике»</w:t>
      </w:r>
    </w:p>
    <w:p w:rsidR="004F7C82" w:rsidRPr="004F7C82" w:rsidRDefault="004F7C82" w:rsidP="004F7C82">
      <w:pPr>
        <w:autoSpaceDE w:val="0"/>
        <w:autoSpaceDN w:val="0"/>
        <w:adjustRightInd w:val="0"/>
        <w:ind w:firstLine="540"/>
        <w:jc w:val="left"/>
        <w:rPr>
          <w:rFonts w:ascii="Arial" w:hAnsi="Arial" w:cs="Arial"/>
          <w:sz w:val="24"/>
          <w:szCs w:val="24"/>
        </w:rPr>
      </w:pPr>
    </w:p>
    <w:p w:rsidR="004F7C82" w:rsidRPr="004F7C82" w:rsidRDefault="004F7C82" w:rsidP="004F7C82">
      <w:pPr>
        <w:autoSpaceDE w:val="0"/>
        <w:autoSpaceDN w:val="0"/>
        <w:adjustRightInd w:val="0"/>
        <w:ind w:firstLine="540"/>
        <w:jc w:val="left"/>
        <w:rPr>
          <w:sz w:val="24"/>
          <w:szCs w:val="24"/>
        </w:rPr>
      </w:pPr>
      <w:proofErr w:type="gramStart"/>
      <w:r w:rsidRPr="004F7C82">
        <w:rPr>
          <w:sz w:val="24"/>
          <w:szCs w:val="24"/>
        </w:rPr>
        <w:t xml:space="preserve">В соответствии с Федеральным </w:t>
      </w:r>
      <w:hyperlink r:id="rId9" w:history="1">
        <w:r w:rsidRPr="004F7C82">
          <w:rPr>
            <w:sz w:val="24"/>
            <w:szCs w:val="24"/>
          </w:rPr>
          <w:t>законом</w:t>
        </w:r>
      </w:hyperlink>
      <w:r w:rsidRPr="004F7C82">
        <w:rPr>
          <w:sz w:val="24"/>
          <w:szCs w:val="24"/>
        </w:rPr>
        <w:t xml:space="preserve"> от 06.12.2011 N 402-ФЗ "О бухгалтерском учете", Единым </w:t>
      </w:r>
      <w:hyperlink r:id="rId10" w:history="1">
        <w:r w:rsidRPr="004F7C82">
          <w:rPr>
            <w:sz w:val="24"/>
            <w:szCs w:val="24"/>
          </w:rPr>
          <w:t>планом</w:t>
        </w:r>
      </w:hyperlink>
      <w:r w:rsidRPr="004F7C82">
        <w:rPr>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утвержденными Приказом Минфина России от 01.12.2010 N 157н, </w:t>
      </w:r>
      <w:hyperlink r:id="rId11" w:history="1">
        <w:r w:rsidRPr="004F7C82">
          <w:rPr>
            <w:sz w:val="24"/>
            <w:szCs w:val="24"/>
          </w:rPr>
          <w:t>Планом</w:t>
        </w:r>
      </w:hyperlink>
      <w:r w:rsidRPr="004F7C82">
        <w:rPr>
          <w:sz w:val="24"/>
          <w:szCs w:val="24"/>
        </w:rPr>
        <w:t xml:space="preserve"> счетов бухгалтерского учета бюджетных учреждений и </w:t>
      </w:r>
      <w:hyperlink r:id="rId12" w:history="1">
        <w:r w:rsidRPr="004F7C82">
          <w:rPr>
            <w:sz w:val="24"/>
            <w:szCs w:val="24"/>
          </w:rPr>
          <w:t>Инструкцией</w:t>
        </w:r>
      </w:hyperlink>
      <w:r w:rsidRPr="004F7C82">
        <w:rPr>
          <w:sz w:val="24"/>
          <w:szCs w:val="24"/>
        </w:rPr>
        <w:t xml:space="preserve"> по его</w:t>
      </w:r>
      <w:proofErr w:type="gramEnd"/>
      <w:r w:rsidRPr="004F7C82">
        <w:rPr>
          <w:sz w:val="24"/>
          <w:szCs w:val="24"/>
        </w:rPr>
        <w:t xml:space="preserve"> применению, утвержденными Приказом Минфина России от 16.12.2010 N 174н, в соответствии с требованиями Налогового </w:t>
      </w:r>
      <w:hyperlink r:id="rId13" w:history="1">
        <w:r w:rsidRPr="004F7C82">
          <w:rPr>
            <w:sz w:val="24"/>
            <w:szCs w:val="24"/>
          </w:rPr>
          <w:t>кодексом</w:t>
        </w:r>
      </w:hyperlink>
      <w:r w:rsidRPr="004F7C82">
        <w:rPr>
          <w:sz w:val="24"/>
          <w:szCs w:val="24"/>
        </w:rPr>
        <w:t xml:space="preserve"> Российской Федерации, в том числе вступающими в действие с 01.01.201</w:t>
      </w:r>
      <w:r>
        <w:rPr>
          <w:sz w:val="24"/>
          <w:szCs w:val="24"/>
        </w:rPr>
        <w:t>9</w:t>
      </w:r>
      <w:r w:rsidRPr="004F7C82">
        <w:rPr>
          <w:sz w:val="24"/>
          <w:szCs w:val="24"/>
        </w:rPr>
        <w:t>г., другими нормативными актами по бухгалтерскому и налоговому учету приказываю:</w:t>
      </w:r>
    </w:p>
    <w:p w:rsidR="004F7C82" w:rsidRPr="004F7C82" w:rsidRDefault="004F7C82" w:rsidP="004F7C82">
      <w:pPr>
        <w:autoSpaceDE w:val="0"/>
        <w:autoSpaceDN w:val="0"/>
        <w:adjustRightInd w:val="0"/>
        <w:ind w:firstLine="540"/>
        <w:jc w:val="left"/>
        <w:rPr>
          <w:sz w:val="24"/>
          <w:szCs w:val="24"/>
        </w:rPr>
      </w:pPr>
      <w:r w:rsidRPr="004F7C82">
        <w:rPr>
          <w:sz w:val="24"/>
          <w:szCs w:val="24"/>
        </w:rPr>
        <w:t xml:space="preserve">1. Утвердить Учетную политику учреждения для целей бухгалтерского учета, приведенную в </w:t>
      </w:r>
      <w:hyperlink r:id="rId14" w:history="1">
        <w:r w:rsidRPr="004F7C82">
          <w:rPr>
            <w:color w:val="0000FF"/>
            <w:sz w:val="24"/>
            <w:szCs w:val="24"/>
          </w:rPr>
          <w:t>Приложении N 1</w:t>
        </w:r>
      </w:hyperlink>
      <w:r w:rsidRPr="004F7C82">
        <w:rPr>
          <w:sz w:val="24"/>
          <w:szCs w:val="24"/>
        </w:rPr>
        <w:t xml:space="preserve"> к настоящему Приказу.</w:t>
      </w:r>
    </w:p>
    <w:p w:rsidR="004F7C82" w:rsidRPr="004F7C82" w:rsidRDefault="004F7C82" w:rsidP="004F7C82">
      <w:pPr>
        <w:autoSpaceDE w:val="0"/>
        <w:autoSpaceDN w:val="0"/>
        <w:adjustRightInd w:val="0"/>
        <w:ind w:firstLine="540"/>
        <w:jc w:val="left"/>
        <w:rPr>
          <w:sz w:val="24"/>
          <w:szCs w:val="24"/>
        </w:rPr>
      </w:pPr>
      <w:r w:rsidRPr="004F7C82">
        <w:rPr>
          <w:sz w:val="24"/>
          <w:szCs w:val="24"/>
        </w:rPr>
        <w:t>2. Установить, что данная Учетная политика применяется учреждением с 1 января 20</w:t>
      </w:r>
      <w:r w:rsidR="000B2DB1">
        <w:rPr>
          <w:sz w:val="24"/>
          <w:szCs w:val="24"/>
        </w:rPr>
        <w:t>2</w:t>
      </w:r>
      <w:r w:rsidR="003B48F0">
        <w:rPr>
          <w:sz w:val="24"/>
          <w:szCs w:val="24"/>
        </w:rPr>
        <w:t>1</w:t>
      </w:r>
      <w:r w:rsidRPr="004F7C82">
        <w:rPr>
          <w:sz w:val="24"/>
          <w:szCs w:val="24"/>
        </w:rPr>
        <w:t xml:space="preserve"> г. и во все последующие отчетные периоды с внесением в нее необходимых изменений и дополнений.</w:t>
      </w:r>
    </w:p>
    <w:p w:rsidR="004F7C82" w:rsidRPr="004F7C82" w:rsidRDefault="004F7C82" w:rsidP="004F7C82">
      <w:pPr>
        <w:autoSpaceDE w:val="0"/>
        <w:autoSpaceDN w:val="0"/>
        <w:adjustRightInd w:val="0"/>
        <w:ind w:firstLine="540"/>
        <w:jc w:val="left"/>
        <w:rPr>
          <w:sz w:val="24"/>
          <w:szCs w:val="24"/>
        </w:rPr>
      </w:pPr>
      <w:r w:rsidRPr="004F7C82">
        <w:rPr>
          <w:sz w:val="24"/>
          <w:szCs w:val="24"/>
        </w:rPr>
        <w:t xml:space="preserve">3.Утвердить Учетную политику для целей налогообложения, приведенную в </w:t>
      </w:r>
      <w:hyperlink w:anchor="P971" w:history="1">
        <w:r w:rsidRPr="004F7C82">
          <w:rPr>
            <w:color w:val="0000FF"/>
            <w:sz w:val="24"/>
            <w:szCs w:val="24"/>
          </w:rPr>
          <w:t xml:space="preserve">Приложении N </w:t>
        </w:r>
      </w:hyperlink>
      <w:r w:rsidR="00B91FAE">
        <w:rPr>
          <w:color w:val="0000FF"/>
          <w:sz w:val="24"/>
          <w:szCs w:val="24"/>
        </w:rPr>
        <w:t>1</w:t>
      </w:r>
      <w:r w:rsidR="007F3F5B">
        <w:rPr>
          <w:color w:val="0000FF"/>
          <w:sz w:val="24"/>
          <w:szCs w:val="24"/>
        </w:rPr>
        <w:t>4</w:t>
      </w:r>
      <w:r w:rsidRPr="004F7C82">
        <w:rPr>
          <w:sz w:val="24"/>
          <w:szCs w:val="24"/>
        </w:rPr>
        <w:t xml:space="preserve"> к настоящему Приказу.</w:t>
      </w:r>
    </w:p>
    <w:p w:rsidR="004F7C82" w:rsidRPr="004F7C82" w:rsidRDefault="004F7C82" w:rsidP="004F7C82">
      <w:pPr>
        <w:autoSpaceDE w:val="0"/>
        <w:autoSpaceDN w:val="0"/>
        <w:adjustRightInd w:val="0"/>
        <w:ind w:firstLine="540"/>
        <w:jc w:val="left"/>
        <w:rPr>
          <w:sz w:val="24"/>
          <w:szCs w:val="24"/>
        </w:rPr>
      </w:pPr>
      <w:r w:rsidRPr="004F7C82">
        <w:rPr>
          <w:sz w:val="24"/>
          <w:szCs w:val="24"/>
        </w:rPr>
        <w:t>4. Ознакомить с Учетной политикой всех работников учреждения, имеющих отношение к учетному процессу.</w:t>
      </w:r>
    </w:p>
    <w:p w:rsidR="004F7C82" w:rsidRPr="004F7C82" w:rsidRDefault="004F7C82" w:rsidP="004F7C82">
      <w:pPr>
        <w:autoSpaceDE w:val="0"/>
        <w:autoSpaceDN w:val="0"/>
        <w:adjustRightInd w:val="0"/>
        <w:ind w:firstLine="540"/>
        <w:jc w:val="left"/>
        <w:rPr>
          <w:sz w:val="24"/>
          <w:szCs w:val="24"/>
        </w:rPr>
      </w:pPr>
      <w:r w:rsidRPr="004F7C82">
        <w:rPr>
          <w:sz w:val="24"/>
          <w:szCs w:val="24"/>
        </w:rPr>
        <w:t xml:space="preserve">5. </w:t>
      </w:r>
      <w:proofErr w:type="gramStart"/>
      <w:r w:rsidRPr="004F7C82">
        <w:rPr>
          <w:sz w:val="24"/>
          <w:szCs w:val="24"/>
        </w:rPr>
        <w:t>Контроль за</w:t>
      </w:r>
      <w:proofErr w:type="gramEnd"/>
      <w:r w:rsidRPr="004F7C82">
        <w:rPr>
          <w:sz w:val="24"/>
          <w:szCs w:val="24"/>
        </w:rPr>
        <w:t xml:space="preserve"> соблюдением учетной политики возложить на главного бухгалтера </w:t>
      </w:r>
      <w:proofErr w:type="spellStart"/>
      <w:r w:rsidR="0079268C">
        <w:rPr>
          <w:sz w:val="24"/>
          <w:szCs w:val="24"/>
        </w:rPr>
        <w:t>Е.В.Истомина</w:t>
      </w:r>
      <w:proofErr w:type="spellEnd"/>
    </w:p>
    <w:p w:rsidR="004F7C82" w:rsidRPr="004F7C82" w:rsidRDefault="004F7C82" w:rsidP="004F7C82">
      <w:pPr>
        <w:autoSpaceDE w:val="0"/>
        <w:autoSpaceDN w:val="0"/>
        <w:adjustRightInd w:val="0"/>
        <w:ind w:firstLine="540"/>
        <w:jc w:val="left"/>
        <w:rPr>
          <w:sz w:val="24"/>
          <w:szCs w:val="24"/>
        </w:rPr>
      </w:pPr>
    </w:p>
    <w:p w:rsidR="004F7C82" w:rsidRPr="004F7C82" w:rsidRDefault="004F7C82" w:rsidP="004F7C82">
      <w:pPr>
        <w:autoSpaceDE w:val="0"/>
        <w:autoSpaceDN w:val="0"/>
        <w:adjustRightInd w:val="0"/>
        <w:jc w:val="left"/>
        <w:rPr>
          <w:sz w:val="24"/>
          <w:szCs w:val="24"/>
        </w:rPr>
      </w:pPr>
    </w:p>
    <w:p w:rsidR="004F7C82" w:rsidRPr="004F7C82" w:rsidRDefault="004F7C82" w:rsidP="004F7C82">
      <w:pPr>
        <w:autoSpaceDE w:val="0"/>
        <w:autoSpaceDN w:val="0"/>
        <w:adjustRightInd w:val="0"/>
        <w:jc w:val="left"/>
        <w:rPr>
          <w:sz w:val="24"/>
          <w:szCs w:val="24"/>
        </w:rPr>
      </w:pPr>
    </w:p>
    <w:p w:rsidR="004F7C82" w:rsidRPr="004F7C82" w:rsidRDefault="004F7C82" w:rsidP="004F7C82">
      <w:pPr>
        <w:autoSpaceDE w:val="0"/>
        <w:autoSpaceDN w:val="0"/>
        <w:adjustRightInd w:val="0"/>
        <w:jc w:val="left"/>
        <w:rPr>
          <w:sz w:val="24"/>
          <w:szCs w:val="24"/>
        </w:rPr>
      </w:pPr>
    </w:p>
    <w:p w:rsidR="004F7C82" w:rsidRPr="00DF4248" w:rsidRDefault="004F7C82" w:rsidP="004F7C82">
      <w:pPr>
        <w:autoSpaceDE w:val="0"/>
        <w:autoSpaceDN w:val="0"/>
        <w:adjustRightInd w:val="0"/>
        <w:jc w:val="left"/>
        <w:rPr>
          <w:sz w:val="28"/>
          <w:szCs w:val="28"/>
        </w:rPr>
      </w:pPr>
      <w:r w:rsidRPr="004F7C82">
        <w:rPr>
          <w:sz w:val="24"/>
          <w:szCs w:val="24"/>
        </w:rPr>
        <w:t xml:space="preserve"> </w:t>
      </w:r>
      <w:r w:rsidR="0079268C">
        <w:rPr>
          <w:sz w:val="24"/>
          <w:szCs w:val="24"/>
        </w:rPr>
        <w:t>Учитель</w:t>
      </w:r>
      <w:r w:rsidRPr="004F7C82">
        <w:rPr>
          <w:sz w:val="24"/>
          <w:szCs w:val="24"/>
        </w:rPr>
        <w:t xml:space="preserve"> </w:t>
      </w:r>
      <w:r w:rsidR="0079268C">
        <w:rPr>
          <w:sz w:val="24"/>
          <w:szCs w:val="24"/>
        </w:rPr>
        <w:t>начальных классов с доплатой</w:t>
      </w:r>
    </w:p>
    <w:p w:rsidR="004F7C82" w:rsidRPr="0079268C" w:rsidRDefault="0079268C" w:rsidP="0079268C">
      <w:pPr>
        <w:autoSpaceDE w:val="0"/>
        <w:autoSpaceDN w:val="0"/>
        <w:adjustRightInd w:val="0"/>
        <w:rPr>
          <w:sz w:val="24"/>
          <w:szCs w:val="24"/>
        </w:rPr>
      </w:pPr>
      <w:r>
        <w:rPr>
          <w:sz w:val="24"/>
          <w:szCs w:val="24"/>
        </w:rPr>
        <w:t>з</w:t>
      </w:r>
      <w:r w:rsidRPr="0079268C">
        <w:rPr>
          <w:sz w:val="24"/>
          <w:szCs w:val="24"/>
        </w:rPr>
        <w:t>а руководство школой</w:t>
      </w:r>
      <w:r>
        <w:rPr>
          <w:sz w:val="24"/>
          <w:szCs w:val="24"/>
        </w:rPr>
        <w:t xml:space="preserve">                          _________________ </w:t>
      </w:r>
      <w:proofErr w:type="spellStart"/>
      <w:r>
        <w:rPr>
          <w:sz w:val="24"/>
          <w:szCs w:val="24"/>
        </w:rPr>
        <w:t>Р.Р.Руденко</w:t>
      </w:r>
      <w:proofErr w:type="spellEnd"/>
      <w:r>
        <w:rPr>
          <w:sz w:val="24"/>
          <w:szCs w:val="24"/>
        </w:rPr>
        <w:t xml:space="preserve">                                                   </w:t>
      </w:r>
    </w:p>
    <w:p w:rsidR="004F7C82" w:rsidRDefault="004F7C82" w:rsidP="004F7C82">
      <w:pPr>
        <w:autoSpaceDE w:val="0"/>
        <w:autoSpaceDN w:val="0"/>
        <w:adjustRightInd w:val="0"/>
        <w:ind w:firstLine="900"/>
        <w:rPr>
          <w:sz w:val="28"/>
          <w:szCs w:val="28"/>
        </w:rPr>
      </w:pPr>
    </w:p>
    <w:p w:rsidR="004F7C82" w:rsidRPr="002506BF" w:rsidRDefault="004F7C82" w:rsidP="004F7C82">
      <w:pPr>
        <w:autoSpaceDE w:val="0"/>
        <w:autoSpaceDN w:val="0"/>
        <w:adjustRightInd w:val="0"/>
        <w:ind w:firstLine="902"/>
        <w:jc w:val="right"/>
        <w:rPr>
          <w:sz w:val="28"/>
          <w:szCs w:val="28"/>
        </w:rPr>
      </w:pPr>
      <w:bookmarkStart w:id="0" w:name="_docStart_2"/>
      <w:bookmarkStart w:id="1" w:name="_title_2"/>
      <w:bookmarkStart w:id="2" w:name="_ref_15896"/>
      <w:bookmarkEnd w:id="0"/>
      <w:r w:rsidRPr="002506BF">
        <w:rPr>
          <w:sz w:val="28"/>
          <w:szCs w:val="28"/>
        </w:rPr>
        <w:lastRenderedPageBreak/>
        <w:t>Приложение № 1</w:t>
      </w:r>
    </w:p>
    <w:p w:rsidR="004F7C82" w:rsidRPr="002506BF" w:rsidRDefault="004F7C82" w:rsidP="004F7C82">
      <w:pPr>
        <w:autoSpaceDE w:val="0"/>
        <w:autoSpaceDN w:val="0"/>
        <w:adjustRightInd w:val="0"/>
        <w:ind w:firstLine="902"/>
        <w:jc w:val="right"/>
        <w:rPr>
          <w:sz w:val="28"/>
          <w:szCs w:val="28"/>
        </w:rPr>
      </w:pPr>
      <w:r w:rsidRPr="002506BF">
        <w:rPr>
          <w:sz w:val="28"/>
          <w:szCs w:val="28"/>
        </w:rPr>
        <w:t xml:space="preserve"> к приказу </w:t>
      </w:r>
      <w:r w:rsidRPr="00B91FAE">
        <w:rPr>
          <w:sz w:val="28"/>
          <w:szCs w:val="28"/>
        </w:rPr>
        <w:t xml:space="preserve">№ </w:t>
      </w:r>
      <w:r w:rsidR="000B2DB1">
        <w:rPr>
          <w:sz w:val="28"/>
          <w:szCs w:val="28"/>
        </w:rPr>
        <w:t>1</w:t>
      </w:r>
    </w:p>
    <w:p w:rsidR="004F7C82" w:rsidRDefault="004F7C82" w:rsidP="004F7C82">
      <w:pPr>
        <w:autoSpaceDE w:val="0"/>
        <w:autoSpaceDN w:val="0"/>
        <w:adjustRightInd w:val="0"/>
        <w:ind w:firstLine="902"/>
        <w:jc w:val="right"/>
        <w:rPr>
          <w:sz w:val="28"/>
          <w:szCs w:val="28"/>
        </w:rPr>
      </w:pPr>
      <w:r w:rsidRPr="002506BF">
        <w:rPr>
          <w:sz w:val="28"/>
          <w:szCs w:val="28"/>
        </w:rPr>
        <w:t xml:space="preserve">от </w:t>
      </w:r>
      <w:r w:rsidR="003B48F0">
        <w:rPr>
          <w:sz w:val="28"/>
          <w:szCs w:val="28"/>
        </w:rPr>
        <w:t>11</w:t>
      </w:r>
      <w:r w:rsidR="000B2DB1">
        <w:rPr>
          <w:sz w:val="28"/>
          <w:szCs w:val="28"/>
        </w:rPr>
        <w:t>.01</w:t>
      </w:r>
      <w:r w:rsidRPr="002506BF">
        <w:rPr>
          <w:sz w:val="28"/>
          <w:szCs w:val="28"/>
        </w:rPr>
        <w:t>.20</w:t>
      </w:r>
      <w:r w:rsidR="000B2DB1">
        <w:rPr>
          <w:sz w:val="28"/>
          <w:szCs w:val="28"/>
        </w:rPr>
        <w:t>2</w:t>
      </w:r>
      <w:r w:rsidR="003B48F0">
        <w:rPr>
          <w:sz w:val="28"/>
          <w:szCs w:val="28"/>
        </w:rPr>
        <w:t>1</w:t>
      </w:r>
      <w:r w:rsidRPr="002506BF">
        <w:rPr>
          <w:sz w:val="28"/>
          <w:szCs w:val="28"/>
        </w:rPr>
        <w:t>г.</w:t>
      </w:r>
    </w:p>
    <w:p w:rsidR="00FD3CC3" w:rsidRDefault="007F410D" w:rsidP="00FD3CC3">
      <w:pPr>
        <w:jc w:val="center"/>
        <w:rPr>
          <w:b/>
          <w:sz w:val="24"/>
          <w:szCs w:val="24"/>
        </w:rPr>
      </w:pPr>
      <w:r>
        <w:t>Учетная политика</w:t>
      </w:r>
      <w:r>
        <w:br/>
      </w:r>
      <w:r w:rsidR="004F7C82">
        <w:rPr>
          <w:b/>
          <w:sz w:val="24"/>
          <w:szCs w:val="24"/>
        </w:rPr>
        <w:t>муниципального бюджетного общеобразовательного учреждения</w:t>
      </w:r>
      <w:r w:rsidR="004F7C82" w:rsidRPr="004F7C82">
        <w:rPr>
          <w:b/>
          <w:sz w:val="24"/>
          <w:szCs w:val="24"/>
        </w:rPr>
        <w:t xml:space="preserve"> </w:t>
      </w:r>
      <w:proofErr w:type="spellStart"/>
      <w:r w:rsidR="0079268C">
        <w:rPr>
          <w:b/>
          <w:sz w:val="24"/>
          <w:szCs w:val="24"/>
        </w:rPr>
        <w:t>Егорлыская</w:t>
      </w:r>
      <w:proofErr w:type="spellEnd"/>
      <w:r w:rsidR="0079268C">
        <w:rPr>
          <w:b/>
          <w:sz w:val="24"/>
          <w:szCs w:val="24"/>
        </w:rPr>
        <w:t xml:space="preserve"> начальная</w:t>
      </w:r>
      <w:r w:rsidR="004F7C82" w:rsidRPr="004F7C82">
        <w:rPr>
          <w:b/>
          <w:sz w:val="24"/>
          <w:szCs w:val="24"/>
        </w:rPr>
        <w:t xml:space="preserve"> общеобразовательная школа №</w:t>
      </w:r>
      <w:r w:rsidR="0079268C">
        <w:rPr>
          <w:b/>
          <w:sz w:val="24"/>
          <w:szCs w:val="24"/>
        </w:rPr>
        <w:t>5</w:t>
      </w:r>
    </w:p>
    <w:p w:rsidR="004F4AD3" w:rsidRPr="00FD3CC3" w:rsidRDefault="007F410D" w:rsidP="00FD3CC3">
      <w:pPr>
        <w:jc w:val="center"/>
        <w:rPr>
          <w:b/>
        </w:rPr>
      </w:pPr>
      <w:r w:rsidRPr="00FD3CC3">
        <w:rPr>
          <w:b/>
        </w:rPr>
        <w:t>для целей бухгалтерского учета</w:t>
      </w:r>
      <w:bookmarkEnd w:id="1"/>
      <w:bookmarkEnd w:id="2"/>
    </w:p>
    <w:p w:rsidR="004F4AD3" w:rsidRDefault="007F410D">
      <w:pPr>
        <w:pStyle w:val="1"/>
        <w:numPr>
          <w:ilvl w:val="0"/>
          <w:numId w:val="2"/>
        </w:numPr>
      </w:pPr>
      <w:bookmarkStart w:id="3" w:name="_ref_15921"/>
      <w:r>
        <w:t>Организационные положения</w:t>
      </w:r>
      <w:bookmarkEnd w:id="3"/>
    </w:p>
    <w:p w:rsidR="004F4AD3" w:rsidRDefault="007F410D">
      <w:pPr>
        <w:pStyle w:val="2"/>
      </w:pPr>
      <w:bookmarkStart w:id="4" w:name="_ref_300807"/>
      <w:r>
        <w:t>Настоящая Учетная политика разработана в соответствии с требованиями следующих документов:</w:t>
      </w:r>
      <w:bookmarkEnd w:id="4"/>
    </w:p>
    <w:p w:rsidR="004F4AD3" w:rsidRDefault="007F410D">
      <w:pPr>
        <w:pStyle w:val="ab"/>
        <w:numPr>
          <w:ilvl w:val="0"/>
          <w:numId w:val="3"/>
        </w:numPr>
        <w:spacing w:after="0"/>
        <w:ind w:left="482"/>
        <w:jc w:val="both"/>
      </w:pPr>
      <w:r>
        <w:t xml:space="preserve">Бюджетный </w:t>
      </w:r>
      <w:hyperlink r:id="rId15" w:history="1">
        <w:r>
          <w:rPr>
            <w:rStyle w:val="afc"/>
          </w:rPr>
          <w:t>кодекс</w:t>
        </w:r>
      </w:hyperlink>
      <w:r>
        <w:t xml:space="preserve"> РФ (далее - БК РФ);</w:t>
      </w:r>
    </w:p>
    <w:p w:rsidR="004F4AD3" w:rsidRDefault="007F410D">
      <w:pPr>
        <w:pStyle w:val="ab"/>
        <w:numPr>
          <w:ilvl w:val="0"/>
          <w:numId w:val="3"/>
        </w:numPr>
        <w:spacing w:after="0"/>
        <w:ind w:left="482"/>
        <w:jc w:val="both"/>
      </w:pPr>
      <w:r>
        <w:t xml:space="preserve">Федеральный </w:t>
      </w:r>
      <w:hyperlink r:id="rId16" w:history="1">
        <w:r>
          <w:rPr>
            <w:rStyle w:val="afc"/>
          </w:rPr>
          <w:t>закон</w:t>
        </w:r>
      </w:hyperlink>
      <w:r>
        <w:t xml:space="preserve"> от 06.12.2011 № 402-ФЗ "О бухгалтерском учете" (далее - Закон № 402-ФЗ);</w:t>
      </w:r>
    </w:p>
    <w:p w:rsidR="004F4AD3" w:rsidRDefault="007F410D">
      <w:pPr>
        <w:pStyle w:val="ab"/>
        <w:numPr>
          <w:ilvl w:val="0"/>
          <w:numId w:val="3"/>
        </w:numPr>
        <w:spacing w:after="0"/>
        <w:ind w:left="482"/>
        <w:jc w:val="both"/>
      </w:pPr>
      <w:r>
        <w:t xml:space="preserve">Федеральный </w:t>
      </w:r>
      <w:hyperlink r:id="rId17" w:history="1">
        <w:r>
          <w:rPr>
            <w:rStyle w:val="afc"/>
          </w:rPr>
          <w:t>закон</w:t>
        </w:r>
      </w:hyperlink>
      <w:r>
        <w:t xml:space="preserve"> от 12.01.1996 № 7-ФЗ "О некоммерческих организациях" (далее - Закон № 7-ФЗ);</w:t>
      </w:r>
    </w:p>
    <w:p w:rsidR="004F4AD3" w:rsidRDefault="007F410D">
      <w:pPr>
        <w:pStyle w:val="ab"/>
        <w:numPr>
          <w:ilvl w:val="0"/>
          <w:numId w:val="3"/>
        </w:numPr>
        <w:spacing w:after="0"/>
        <w:ind w:left="482"/>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9" w:history="1">
        <w:r>
          <w:rPr>
            <w:rStyle w:val="afc"/>
          </w:rPr>
          <w:t>СГС</w:t>
        </w:r>
      </w:hyperlink>
      <w:r>
        <w:t xml:space="preserve"> "Концептуальные основы");</w:t>
      </w:r>
    </w:p>
    <w:p w:rsidR="004F4AD3" w:rsidRDefault="007F410D">
      <w:pPr>
        <w:pStyle w:val="ab"/>
        <w:numPr>
          <w:ilvl w:val="0"/>
          <w:numId w:val="3"/>
        </w:numPr>
        <w:spacing w:after="0"/>
        <w:ind w:left="482"/>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1" w:history="1">
        <w:r>
          <w:rPr>
            <w:rStyle w:val="afc"/>
          </w:rPr>
          <w:t>СГС</w:t>
        </w:r>
      </w:hyperlink>
      <w:r>
        <w:t xml:space="preserve"> "Основные средства");</w:t>
      </w:r>
    </w:p>
    <w:p w:rsidR="004F4AD3" w:rsidRDefault="007F410D">
      <w:pPr>
        <w:pStyle w:val="ab"/>
        <w:numPr>
          <w:ilvl w:val="0"/>
          <w:numId w:val="3"/>
        </w:numPr>
        <w:spacing w:after="0"/>
        <w:ind w:left="482"/>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3" w:history="1">
        <w:r>
          <w:rPr>
            <w:rStyle w:val="afc"/>
          </w:rPr>
          <w:t>СГС</w:t>
        </w:r>
      </w:hyperlink>
      <w:r>
        <w:t xml:space="preserve"> "Аренда");</w:t>
      </w:r>
    </w:p>
    <w:p w:rsidR="004F4AD3" w:rsidRDefault="007F410D">
      <w:pPr>
        <w:pStyle w:val="ab"/>
        <w:numPr>
          <w:ilvl w:val="0"/>
          <w:numId w:val="3"/>
        </w:numPr>
        <w:spacing w:after="0"/>
        <w:ind w:left="482"/>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5" w:history="1">
        <w:r>
          <w:rPr>
            <w:rStyle w:val="afc"/>
          </w:rPr>
          <w:t>СГС</w:t>
        </w:r>
      </w:hyperlink>
      <w:r>
        <w:t xml:space="preserve"> "Обесценение активов");</w:t>
      </w:r>
    </w:p>
    <w:p w:rsidR="004F4AD3" w:rsidRDefault="007F410D">
      <w:pPr>
        <w:pStyle w:val="ab"/>
        <w:numPr>
          <w:ilvl w:val="0"/>
          <w:numId w:val="3"/>
        </w:numPr>
        <w:spacing w:after="0"/>
        <w:ind w:left="482"/>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7" w:history="1">
        <w:r>
          <w:rPr>
            <w:rStyle w:val="afc"/>
          </w:rPr>
          <w:t>СГС</w:t>
        </w:r>
      </w:hyperlink>
      <w:r>
        <w:t xml:space="preserve"> "Представление отчетности");</w:t>
      </w:r>
    </w:p>
    <w:p w:rsidR="004F4AD3" w:rsidRDefault="007F410D">
      <w:pPr>
        <w:pStyle w:val="ab"/>
        <w:numPr>
          <w:ilvl w:val="0"/>
          <w:numId w:val="3"/>
        </w:numPr>
        <w:spacing w:after="0"/>
        <w:ind w:left="482"/>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9" w:history="1">
        <w:r>
          <w:rPr>
            <w:rStyle w:val="afc"/>
          </w:rPr>
          <w:t>СГС</w:t>
        </w:r>
      </w:hyperlink>
      <w:r>
        <w:t xml:space="preserve"> "Отчет о движении денежных средств");</w:t>
      </w:r>
    </w:p>
    <w:p w:rsidR="004F4AD3" w:rsidRDefault="007F410D">
      <w:pPr>
        <w:pStyle w:val="ab"/>
        <w:numPr>
          <w:ilvl w:val="0"/>
          <w:numId w:val="3"/>
        </w:numPr>
        <w:spacing w:after="0"/>
        <w:ind w:left="482"/>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1" w:history="1">
        <w:r>
          <w:rPr>
            <w:rStyle w:val="afc"/>
          </w:rPr>
          <w:t>СГС</w:t>
        </w:r>
      </w:hyperlink>
      <w:r>
        <w:t xml:space="preserve"> "Учетная политика");</w:t>
      </w:r>
    </w:p>
    <w:p w:rsidR="004F4AD3" w:rsidRDefault="007F410D">
      <w:pPr>
        <w:pStyle w:val="ab"/>
        <w:numPr>
          <w:ilvl w:val="0"/>
          <w:numId w:val="3"/>
        </w:numPr>
        <w:spacing w:after="0"/>
        <w:ind w:left="482"/>
        <w:jc w:val="both"/>
      </w:pPr>
      <w:r>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3" w:history="1">
        <w:r>
          <w:rPr>
            <w:rStyle w:val="afc"/>
          </w:rPr>
          <w:t>СГС</w:t>
        </w:r>
      </w:hyperlink>
      <w:r>
        <w:t xml:space="preserve"> "События после отчетной даты");</w:t>
      </w:r>
    </w:p>
    <w:p w:rsidR="004F4AD3" w:rsidRDefault="007F410D">
      <w:pPr>
        <w:pStyle w:val="ab"/>
        <w:numPr>
          <w:ilvl w:val="0"/>
          <w:numId w:val="3"/>
        </w:numPr>
        <w:spacing w:after="0"/>
        <w:ind w:left="482"/>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35" w:history="1">
        <w:r>
          <w:rPr>
            <w:rStyle w:val="afc"/>
          </w:rPr>
          <w:t>СГС</w:t>
        </w:r>
      </w:hyperlink>
      <w:r>
        <w:t xml:space="preserve"> "Доходы");</w:t>
      </w:r>
    </w:p>
    <w:p w:rsidR="004F4AD3" w:rsidRDefault="007F410D">
      <w:pPr>
        <w:pStyle w:val="ab"/>
        <w:numPr>
          <w:ilvl w:val="0"/>
          <w:numId w:val="3"/>
        </w:numPr>
        <w:spacing w:after="0"/>
        <w:ind w:left="482"/>
        <w:jc w:val="both"/>
      </w:pPr>
      <w:r>
        <w:lastRenderedPageBreak/>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7" w:history="1">
        <w:r>
          <w:rPr>
            <w:rStyle w:val="afc"/>
          </w:rPr>
          <w:t>СГС</w:t>
        </w:r>
      </w:hyperlink>
      <w:r>
        <w:t xml:space="preserve"> "Влияние изменений курсов иностранных валют");</w:t>
      </w:r>
    </w:p>
    <w:p w:rsidR="004F4AD3" w:rsidRDefault="0079268C">
      <w:pPr>
        <w:pStyle w:val="ab"/>
        <w:numPr>
          <w:ilvl w:val="0"/>
          <w:numId w:val="3"/>
        </w:numPr>
        <w:spacing w:after="0"/>
        <w:ind w:left="482"/>
        <w:jc w:val="both"/>
      </w:pPr>
      <w:hyperlink r:id="rId38" w:history="1">
        <w:r w:rsidR="007F410D">
          <w:rPr>
            <w:rStyle w:val="afc"/>
          </w:rPr>
          <w:t>Инструкция</w:t>
        </w:r>
      </w:hyperlink>
      <w:r w:rsidR="007F410D">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9" w:history="1">
        <w:r w:rsidR="007F410D">
          <w:rPr>
            <w:rStyle w:val="afc"/>
          </w:rPr>
          <w:t>Инструкция</w:t>
        </w:r>
      </w:hyperlink>
      <w:r w:rsidR="007F410D">
        <w:t xml:space="preserve"> № 157н);</w:t>
      </w:r>
    </w:p>
    <w:p w:rsidR="004F4AD3" w:rsidRDefault="0079268C">
      <w:pPr>
        <w:pStyle w:val="ab"/>
        <w:numPr>
          <w:ilvl w:val="0"/>
          <w:numId w:val="3"/>
        </w:numPr>
        <w:spacing w:after="0"/>
        <w:ind w:left="482"/>
        <w:jc w:val="both"/>
      </w:pPr>
      <w:hyperlink r:id="rId40" w:history="1">
        <w:r w:rsidR="007F410D">
          <w:rPr>
            <w:rStyle w:val="afc"/>
          </w:rPr>
          <w:t>Инструкция</w:t>
        </w:r>
      </w:hyperlink>
      <w:r w:rsidR="007F410D">
        <w:t xml:space="preserve"> по применению Плана счетов бухгалтерского учета бюджетных учреждений, утвержденная Приказом Минфина России от 16.12.2010 № 174н (далее - </w:t>
      </w:r>
      <w:hyperlink r:id="rId41" w:history="1">
        <w:r w:rsidR="007F410D">
          <w:rPr>
            <w:rStyle w:val="afc"/>
          </w:rPr>
          <w:t>Инструкция</w:t>
        </w:r>
      </w:hyperlink>
      <w:r w:rsidR="007F410D">
        <w:t xml:space="preserve"> № 174н);</w:t>
      </w:r>
    </w:p>
    <w:p w:rsidR="004F4AD3" w:rsidRDefault="0079268C">
      <w:pPr>
        <w:pStyle w:val="ab"/>
        <w:numPr>
          <w:ilvl w:val="0"/>
          <w:numId w:val="3"/>
        </w:numPr>
        <w:spacing w:after="0"/>
        <w:ind w:left="482"/>
        <w:jc w:val="both"/>
      </w:pPr>
      <w:hyperlink r:id="rId42" w:history="1">
        <w:r w:rsidR="007F410D">
          <w:rPr>
            <w:rStyle w:val="afc"/>
          </w:rPr>
          <w:t>Приказ</w:t>
        </w:r>
      </w:hyperlink>
      <w:r w:rsidR="007F410D">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7F410D">
          <w:rPr>
            <w:rStyle w:val="afc"/>
          </w:rPr>
          <w:t>Приказ</w:t>
        </w:r>
      </w:hyperlink>
      <w:r w:rsidR="007F410D">
        <w:t xml:space="preserve"> Минфина России № 52н);</w:t>
      </w:r>
    </w:p>
    <w:p w:rsidR="004F4AD3" w:rsidRDefault="007F410D">
      <w:pPr>
        <w:pStyle w:val="ab"/>
        <w:numPr>
          <w:ilvl w:val="0"/>
          <w:numId w:val="3"/>
        </w:numPr>
        <w:spacing w:after="0"/>
        <w:ind w:left="482"/>
        <w:jc w:val="both"/>
      </w:pPr>
      <w:r>
        <w:t xml:space="preserve">Методические </w:t>
      </w:r>
      <w:hyperlink r:id="rId44"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45" w:history="1">
        <w:r>
          <w:rPr>
            <w:rStyle w:val="afc"/>
          </w:rPr>
          <w:t>указания</w:t>
        </w:r>
      </w:hyperlink>
      <w:r>
        <w:t xml:space="preserve"> № 49);</w:t>
      </w:r>
    </w:p>
    <w:p w:rsidR="004F4AD3" w:rsidRDefault="007F410D">
      <w:pPr>
        <w:pStyle w:val="ab"/>
        <w:numPr>
          <w:ilvl w:val="0"/>
          <w:numId w:val="3"/>
        </w:numPr>
        <w:spacing w:after="0"/>
        <w:ind w:left="482"/>
        <w:jc w:val="both"/>
      </w:pPr>
      <w:r>
        <w:t xml:space="preserve">Методические </w:t>
      </w:r>
      <w:hyperlink r:id="rId46"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7" w:history="1">
        <w:r>
          <w:rPr>
            <w:rStyle w:val="afc"/>
          </w:rPr>
          <w:t>рекомендации</w:t>
        </w:r>
      </w:hyperlink>
      <w:r>
        <w:t xml:space="preserve"> № АМ-23-р);</w:t>
      </w:r>
    </w:p>
    <w:p w:rsidR="004F4AD3" w:rsidRDefault="0079268C">
      <w:pPr>
        <w:pStyle w:val="ab"/>
        <w:numPr>
          <w:ilvl w:val="0"/>
          <w:numId w:val="3"/>
        </w:numPr>
        <w:spacing w:after="0"/>
        <w:ind w:left="482"/>
        <w:jc w:val="both"/>
      </w:pPr>
      <w:hyperlink r:id="rId48" w:history="1">
        <w:r w:rsidR="007F410D">
          <w:rPr>
            <w:rStyle w:val="afc"/>
          </w:rPr>
          <w:t>Инструкция</w:t>
        </w:r>
      </w:hyperlink>
      <w:r w:rsidR="007F410D">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49" w:history="1">
        <w:r w:rsidR="007F410D">
          <w:rPr>
            <w:rStyle w:val="afc"/>
          </w:rPr>
          <w:t>Инструкция</w:t>
        </w:r>
      </w:hyperlink>
      <w:r w:rsidR="007F410D">
        <w:t xml:space="preserve"> № 33н);</w:t>
      </w:r>
    </w:p>
    <w:p w:rsidR="004F4AD3" w:rsidRDefault="0079268C">
      <w:pPr>
        <w:pStyle w:val="ab"/>
        <w:numPr>
          <w:ilvl w:val="0"/>
          <w:numId w:val="3"/>
        </w:numPr>
        <w:spacing w:after="0"/>
        <w:ind w:left="482"/>
        <w:jc w:val="both"/>
      </w:pPr>
      <w:hyperlink r:id="rId50" w:history="1">
        <w:r w:rsidR="007F410D">
          <w:rPr>
            <w:rStyle w:val="afc"/>
          </w:rPr>
          <w:t>Порядок</w:t>
        </w:r>
      </w:hyperlink>
      <w:r w:rsidR="007F410D">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1" w:history="1">
        <w:r w:rsidR="007F410D">
          <w:rPr>
            <w:rStyle w:val="afc"/>
          </w:rPr>
          <w:t>Порядок</w:t>
        </w:r>
      </w:hyperlink>
      <w:r w:rsidR="007F410D">
        <w:t xml:space="preserve"> № 132н);</w:t>
      </w:r>
    </w:p>
    <w:p w:rsidR="004F4AD3" w:rsidRDefault="0079268C" w:rsidP="001859CE">
      <w:pPr>
        <w:pStyle w:val="ab"/>
        <w:numPr>
          <w:ilvl w:val="0"/>
          <w:numId w:val="3"/>
        </w:numPr>
        <w:spacing w:after="0"/>
        <w:ind w:left="482"/>
        <w:jc w:val="both"/>
      </w:pPr>
      <w:hyperlink r:id="rId52" w:history="1">
        <w:r w:rsidR="007F410D">
          <w:rPr>
            <w:rStyle w:val="afc"/>
          </w:rPr>
          <w:t>Порядок</w:t>
        </w:r>
      </w:hyperlink>
      <w:r w:rsidR="007F410D">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3" w:history="1">
        <w:r w:rsidR="007F410D">
          <w:rPr>
            <w:rStyle w:val="afc"/>
          </w:rPr>
          <w:t>Порядок</w:t>
        </w:r>
      </w:hyperlink>
      <w:r w:rsidR="007F410D">
        <w:t xml:space="preserve"> применения КОСГУ, </w:t>
      </w:r>
      <w:hyperlink r:id="rId54" w:history="1">
        <w:r w:rsidR="007F410D">
          <w:rPr>
            <w:rStyle w:val="afc"/>
          </w:rPr>
          <w:t>Порядок</w:t>
        </w:r>
      </w:hyperlink>
      <w:r w:rsidR="007F410D">
        <w:t xml:space="preserve"> № 209н)</w:t>
      </w:r>
      <w:r w:rsidR="001859CE">
        <w:t>.</w:t>
      </w:r>
    </w:p>
    <w:p w:rsidR="004F4AD3" w:rsidRDefault="007F410D">
      <w:pPr>
        <w:pStyle w:val="2"/>
      </w:pPr>
      <w:bookmarkStart w:id="5" w:name="_ref_307647"/>
      <w:r>
        <w:t>Ведение учета возложено на главного бухгалтера</w:t>
      </w:r>
      <w:r w:rsidR="00E578D9">
        <w:t xml:space="preserve"> </w:t>
      </w:r>
      <w:proofErr w:type="spellStart"/>
      <w:r w:rsidR="0079268C">
        <w:t>Е.В.Истомина</w:t>
      </w:r>
      <w:proofErr w:type="spellEnd"/>
      <w:r w:rsidR="00E578D9">
        <w:t>.</w:t>
      </w:r>
      <w:bookmarkEnd w:id="5"/>
    </w:p>
    <w:p w:rsidR="004F4AD3" w:rsidRDefault="007F410D">
      <w:pPr>
        <w:pStyle w:val="2"/>
      </w:pPr>
      <w:bookmarkStart w:id="6" w:name="_ref_1414986"/>
      <w:r>
        <w:t xml:space="preserve">Порядок передачи документов и дел при смене руководителя, главного бухгалтера приведен </w:t>
      </w:r>
      <w:r w:rsidRPr="00CF0185">
        <w:t>в Приложении № </w:t>
      </w:r>
      <w:r w:rsidR="00E91904" w:rsidRPr="00CF0185">
        <w:fldChar w:fldCharType="begin" w:fldLock="1"/>
      </w:r>
      <w:r w:rsidR="00E91904" w:rsidRPr="00CF0185">
        <w:instrText xml:space="preserve"> REF _ref_1194896 \h \n \!  \* MERGEFORMAT </w:instrText>
      </w:r>
      <w:r w:rsidR="00E91904" w:rsidRPr="00CF0185">
        <w:fldChar w:fldCharType="separate"/>
      </w:r>
      <w:r w:rsidRPr="00CF0185">
        <w:t>8</w:t>
      </w:r>
      <w:r w:rsidR="00E91904" w:rsidRPr="00CF0185">
        <w:fldChar w:fldCharType="end"/>
      </w:r>
      <w:r w:rsidRPr="00CF0185">
        <w:t xml:space="preserve"> к</w:t>
      </w:r>
      <w:r>
        <w:t xml:space="preserve"> Учетной политике.</w:t>
      </w:r>
      <w:bookmarkEnd w:id="6"/>
    </w:p>
    <w:p w:rsidR="004F4AD3" w:rsidRPr="00A154AE" w:rsidRDefault="007F410D">
      <w:pPr>
        <w:pStyle w:val="2"/>
      </w:pPr>
      <w:bookmarkStart w:id="7" w:name="_ref_307648"/>
      <w:r>
        <w:t xml:space="preserve">Форма ведения учета - автоматизированная с применением </w:t>
      </w:r>
      <w:r w:rsidR="00A154AE">
        <w:t>программного продукта</w:t>
      </w:r>
      <w:r w:rsidRPr="00A154AE">
        <w:t xml:space="preserve">    </w:t>
      </w:r>
      <w:r w:rsidR="00A154AE" w:rsidRPr="00A154AE">
        <w:t>"Бухгалтерский учет и отчетность:20</w:t>
      </w:r>
      <w:r w:rsidR="000B2DB1">
        <w:t>2</w:t>
      </w:r>
      <w:r w:rsidR="003B48F0">
        <w:t>1</w:t>
      </w:r>
      <w:r w:rsidR="00A154AE" w:rsidRPr="00A154AE">
        <w:t>"</w:t>
      </w:r>
      <w:r w:rsidRPr="00A154AE">
        <w:t xml:space="preserve">    .</w:t>
      </w:r>
      <w:bookmarkEnd w:id="7"/>
    </w:p>
    <w:p w:rsidR="004F4AD3" w:rsidRDefault="007F410D">
      <w:pPr>
        <w:pStyle w:val="2"/>
      </w:pPr>
      <w:bookmarkStart w:id="8" w:name="_ref_307649"/>
      <w:r>
        <w:t>Для отражения объектов учета и изменяющих их фактов хозяйственной жизни используются формы первичных учетных документов:</w:t>
      </w:r>
      <w:bookmarkEnd w:id="8"/>
    </w:p>
    <w:p w:rsidR="004F4AD3" w:rsidRDefault="007F410D">
      <w:r>
        <w:t xml:space="preserve">- </w:t>
      </w:r>
      <w:proofErr w:type="gramStart"/>
      <w:r>
        <w:t>утвержденные</w:t>
      </w:r>
      <w:proofErr w:type="gramEnd"/>
      <w:r>
        <w:t xml:space="preserve"> Приказом Минфина России № 52н;</w:t>
      </w:r>
    </w:p>
    <w:p w:rsidR="004F4AD3" w:rsidRDefault="007F410D">
      <w:proofErr w:type="gramStart"/>
      <w:r>
        <w:t xml:space="preserve">- утвержденные правовыми актами уполномоченных органов исполнительной власти (при их отсутствии </w:t>
      </w:r>
      <w:r w:rsidR="006F1F1F">
        <w:t>в Приказе Минфина России № 52н).</w:t>
      </w:r>
      <w:proofErr w:type="gramEnd"/>
    </w:p>
    <w:p w:rsidR="004F4AD3" w:rsidRDefault="00A154AE">
      <w:pPr>
        <w:pStyle w:val="2"/>
      </w:pPr>
      <w:bookmarkStart w:id="9" w:name="_ref_307650"/>
      <w:r>
        <w:t>П</w:t>
      </w:r>
      <w:r w:rsidR="007F410D">
        <w:t>ервичные учетные документы составляются на бумажном носителе</w:t>
      </w:r>
      <w:r>
        <w:t>.</w:t>
      </w:r>
      <w:bookmarkEnd w:id="9"/>
    </w:p>
    <w:p w:rsidR="004F4AD3" w:rsidRDefault="00A154AE">
      <w:r>
        <w:t xml:space="preserve">Имеются </w:t>
      </w:r>
      <w:r w:rsidR="007F410D">
        <w:t>первичные учетные документы</w:t>
      </w:r>
      <w:r>
        <w:t>, которые</w:t>
      </w:r>
      <w:r w:rsidR="007F410D">
        <w:t xml:space="preserve">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w:t>
      </w:r>
      <w:r w:rsidR="007F410D">
        <w:lastRenderedPageBreak/>
        <w:t>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583B6E" w:rsidRPr="00F52653" w:rsidRDefault="00583B6E" w:rsidP="00583B6E">
      <w:pPr>
        <w:pStyle w:val="afd"/>
        <w:spacing w:after="0"/>
        <w:ind w:firstLine="709"/>
        <w:jc w:val="both"/>
        <w:rPr>
          <w:szCs w:val="28"/>
        </w:rPr>
      </w:pPr>
      <w:r w:rsidRPr="00F52653">
        <w:rPr>
          <w:szCs w:val="28"/>
        </w:rPr>
        <w:t>Операции по учету, для которых отсутствуют формы первичных документов, оформляются в соответствии с требованиями п. 2 ст.9 Федерального закона «О бухгалтерском учете» № 402-ФЗ от 06.12.2011г. самостоятельно разработанными формами документов с обязательным указанием реквизитов:</w:t>
      </w:r>
    </w:p>
    <w:p w:rsidR="00583B6E" w:rsidRPr="00F52653" w:rsidRDefault="00583B6E" w:rsidP="00583B6E">
      <w:pPr>
        <w:pStyle w:val="afd"/>
        <w:spacing w:after="0"/>
        <w:ind w:firstLine="709"/>
        <w:jc w:val="both"/>
        <w:rPr>
          <w:szCs w:val="28"/>
        </w:rPr>
      </w:pPr>
      <w:r w:rsidRPr="00F52653">
        <w:rPr>
          <w:szCs w:val="28"/>
        </w:rPr>
        <w:t>а) наименование документа;</w:t>
      </w:r>
    </w:p>
    <w:p w:rsidR="00583B6E" w:rsidRPr="00F52653" w:rsidRDefault="00583B6E" w:rsidP="00583B6E">
      <w:pPr>
        <w:pStyle w:val="afd"/>
        <w:spacing w:after="0"/>
        <w:ind w:firstLine="709"/>
        <w:jc w:val="both"/>
        <w:rPr>
          <w:szCs w:val="28"/>
        </w:rPr>
      </w:pPr>
      <w:r w:rsidRPr="00F52653">
        <w:rPr>
          <w:szCs w:val="28"/>
        </w:rPr>
        <w:t>б) дата составления документа;</w:t>
      </w:r>
    </w:p>
    <w:p w:rsidR="00583B6E" w:rsidRPr="00F52653" w:rsidRDefault="00583B6E" w:rsidP="00583B6E">
      <w:pPr>
        <w:pStyle w:val="afd"/>
        <w:spacing w:after="0"/>
        <w:ind w:firstLine="709"/>
        <w:jc w:val="both"/>
        <w:rPr>
          <w:szCs w:val="28"/>
        </w:rPr>
      </w:pPr>
      <w:r w:rsidRPr="00F52653">
        <w:rPr>
          <w:szCs w:val="28"/>
        </w:rPr>
        <w:t>в) наименование учреждения;</w:t>
      </w:r>
    </w:p>
    <w:p w:rsidR="00583B6E" w:rsidRPr="00F52653" w:rsidRDefault="00583B6E" w:rsidP="00583B6E">
      <w:pPr>
        <w:pStyle w:val="afd"/>
        <w:spacing w:after="0"/>
        <w:ind w:firstLine="709"/>
        <w:jc w:val="both"/>
        <w:rPr>
          <w:szCs w:val="28"/>
        </w:rPr>
      </w:pPr>
      <w:r w:rsidRPr="00F52653">
        <w:rPr>
          <w:szCs w:val="28"/>
        </w:rPr>
        <w:t>г) содержание факта хозяйственной жизни;</w:t>
      </w:r>
    </w:p>
    <w:p w:rsidR="00583B6E" w:rsidRPr="00F52653" w:rsidRDefault="00583B6E" w:rsidP="00583B6E">
      <w:pPr>
        <w:pStyle w:val="afd"/>
        <w:spacing w:after="0"/>
        <w:ind w:firstLine="709"/>
        <w:jc w:val="both"/>
        <w:rPr>
          <w:szCs w:val="28"/>
        </w:rPr>
      </w:pPr>
      <w:r w:rsidRPr="00F52653">
        <w:rPr>
          <w:szCs w:val="28"/>
        </w:rPr>
        <w:t>д)</w:t>
      </w:r>
      <w:r w:rsidRPr="00F52653">
        <w:rPr>
          <w:color w:val="000000"/>
          <w:szCs w:val="28"/>
        </w:rPr>
        <w:t xml:space="preserve"> величину натурального и (или) денежного измерения факта хозяйственной жизни с указанием единиц измерения</w:t>
      </w:r>
      <w:r w:rsidRPr="00F52653">
        <w:rPr>
          <w:szCs w:val="28"/>
        </w:rPr>
        <w:t>;</w:t>
      </w:r>
    </w:p>
    <w:p w:rsidR="00583B6E" w:rsidRPr="00F52653" w:rsidRDefault="00583B6E" w:rsidP="00583B6E">
      <w:pPr>
        <w:pStyle w:val="afd"/>
        <w:spacing w:after="0"/>
        <w:ind w:firstLine="709"/>
        <w:jc w:val="both"/>
        <w:rPr>
          <w:szCs w:val="28"/>
        </w:rPr>
      </w:pPr>
      <w:proofErr w:type="gramStart"/>
      <w:r w:rsidRPr="00F52653">
        <w:rPr>
          <w:szCs w:val="28"/>
        </w:rPr>
        <w:t xml:space="preserve">е) </w:t>
      </w:r>
      <w:r w:rsidRPr="00F52653">
        <w:rPr>
          <w:color w:val="000000"/>
          <w:szCs w:val="28"/>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r w:rsidRPr="00F52653">
        <w:rPr>
          <w:szCs w:val="28"/>
        </w:rPr>
        <w:t>;</w:t>
      </w:r>
      <w:proofErr w:type="gramEnd"/>
    </w:p>
    <w:p w:rsidR="00583B6E" w:rsidRPr="00F52653" w:rsidRDefault="00583B6E" w:rsidP="00583B6E">
      <w:pPr>
        <w:autoSpaceDE w:val="0"/>
        <w:autoSpaceDN w:val="0"/>
        <w:adjustRightInd w:val="0"/>
        <w:ind w:firstLine="709"/>
        <w:rPr>
          <w:color w:val="000000"/>
        </w:rPr>
      </w:pPr>
      <w:r w:rsidRPr="00F52653">
        <w:rPr>
          <w:sz w:val="28"/>
          <w:szCs w:val="28"/>
        </w:rPr>
        <w:t xml:space="preserve">ж) </w:t>
      </w:r>
      <w:r w:rsidRPr="00F52653">
        <w:rPr>
          <w:color w:val="000000"/>
          <w:sz w:val="28"/>
          <w:szCs w:val="28"/>
        </w:rPr>
        <w:t>подписи лиц, с указанием их фамилий и инициалов либо иных реквизитов, необходимых для идентификации этих лиц</w:t>
      </w:r>
      <w:r>
        <w:rPr>
          <w:sz w:val="28"/>
          <w:szCs w:val="28"/>
        </w:rPr>
        <w:t>.</w:t>
      </w:r>
    </w:p>
    <w:p w:rsidR="004F4AD3" w:rsidRDefault="007F410D">
      <w:pPr>
        <w:pStyle w:val="2"/>
      </w:pPr>
      <w:bookmarkStart w:id="10" w:name="_ref_307653"/>
      <w:r>
        <w:t xml:space="preserve">Правила и график документооборота, а также технология обработки учетной информации приведены </w:t>
      </w:r>
      <w:r w:rsidRPr="006F1F1F">
        <w:t xml:space="preserve">в Приложении № </w:t>
      </w:r>
      <w:r w:rsidR="00E91904" w:rsidRPr="006F1F1F">
        <w:fldChar w:fldCharType="begin" w:fldLock="1"/>
      </w:r>
      <w:r w:rsidR="00E91904" w:rsidRPr="006F1F1F">
        <w:instrText xml:space="preserve"> REF _ref_561051 \h \n \!  \* MERGEFORMAT </w:instrText>
      </w:r>
      <w:r w:rsidR="00E91904" w:rsidRPr="006F1F1F">
        <w:fldChar w:fldCharType="separate"/>
      </w:r>
      <w:r w:rsidRPr="006F1F1F">
        <w:t>3</w:t>
      </w:r>
      <w:r w:rsidR="00E91904" w:rsidRPr="006F1F1F">
        <w:fldChar w:fldCharType="end"/>
      </w:r>
      <w:r w:rsidRPr="006F1F1F">
        <w:t xml:space="preserve"> к</w:t>
      </w:r>
      <w:r>
        <w:t xml:space="preserve"> Учетной политике.</w:t>
      </w:r>
      <w:bookmarkEnd w:id="10"/>
    </w:p>
    <w:p w:rsidR="004F4AD3" w:rsidRDefault="007F410D">
      <w:pPr>
        <w:pStyle w:val="2"/>
      </w:pPr>
      <w:bookmarkStart w:id="11" w:name="_ref_1048227"/>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1"/>
    </w:p>
    <w:p w:rsidR="004F4AD3" w:rsidRDefault="007F410D">
      <w:pPr>
        <w:pStyle w:val="2"/>
      </w:pPr>
      <w:bookmarkStart w:id="12" w:name="_ref_30765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2"/>
    </w:p>
    <w:p w:rsidR="004F4AD3" w:rsidRDefault="007F410D">
      <w:r>
        <w:t>- по унифицированным формам, утвержденным Приказом Минфина России № 52н;</w:t>
      </w:r>
    </w:p>
    <w:p w:rsidR="004F4AD3" w:rsidRDefault="007F410D">
      <w:r>
        <w:t>- по формам, разработанным самостоятельно.</w:t>
      </w:r>
    </w:p>
    <w:p w:rsidR="004F4AD3" w:rsidRDefault="007F410D">
      <w:pPr>
        <w:pStyle w:val="2"/>
      </w:pPr>
      <w:bookmarkStart w:id="13" w:name="_ref_307656"/>
      <w:r>
        <w:t xml:space="preserve">Регистры бухгалтерского учета составляются на бумажном носителе. </w:t>
      </w:r>
      <w:bookmarkEnd w:id="13"/>
    </w:p>
    <w:p w:rsidR="00C31AF3" w:rsidRDefault="00C31AF3" w:rsidP="00C31AF3">
      <w:r>
        <w:t xml:space="preserve">ж/о № 6 «Журнал операций и расчетов по оплате труда, денежному довольствию и стипендиям» заполняется на основании требований представленных в Инструкции № 33-н </w:t>
      </w:r>
      <w:r w:rsidR="008E46E4">
        <w:t>по бюджетному учету</w:t>
      </w:r>
      <w:proofErr w:type="gramStart"/>
      <w:r w:rsidR="008E46E4">
        <w:t>,г</w:t>
      </w:r>
      <w:proofErr w:type="gramEnd"/>
      <w:r w:rsidR="008E46E4">
        <w:t>р.3</w:t>
      </w:r>
      <w:r>
        <w:t>не заполняются.</w:t>
      </w:r>
    </w:p>
    <w:p w:rsidR="00C31AF3" w:rsidRPr="00C31AF3" w:rsidRDefault="00C31AF3" w:rsidP="00C31AF3">
      <w:r>
        <w:t>Расчетная ведомость печатается одна по всем источникам финансирования каждое последнее число месяца.</w:t>
      </w:r>
    </w:p>
    <w:p w:rsidR="004F4AD3" w:rsidRDefault="007F410D">
      <w:pPr>
        <w:pStyle w:val="2"/>
      </w:pPr>
      <w:bookmarkStart w:id="14" w:name="_ref_307657"/>
      <w: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4"/>
    </w:p>
    <w:p w:rsidR="004F4AD3" w:rsidRDefault="007F410D">
      <w:pPr>
        <w:pStyle w:val="2"/>
      </w:pPr>
      <w:bookmarkStart w:id="15" w:name="_ref_307658"/>
      <w:r>
        <w:t>Формирование регистров бухгалтерского учета на бумажном носителе осуществляется на каждую отчетную дату</w:t>
      </w:r>
      <w:bookmarkEnd w:id="15"/>
      <w:r w:rsidR="00F15429">
        <w:t xml:space="preserve">, </w:t>
      </w:r>
      <w:proofErr w:type="gramStart"/>
      <w:r w:rsidR="00F15429">
        <w:t>приведен</w:t>
      </w:r>
      <w:proofErr w:type="gramEnd"/>
      <w:r w:rsidR="00F15429">
        <w:t xml:space="preserve"> в Приложении № 2 к Учетной политике.</w:t>
      </w:r>
    </w:p>
    <w:p w:rsidR="004F4AD3" w:rsidRPr="00B0732D" w:rsidRDefault="007F410D">
      <w:pPr>
        <w:pStyle w:val="2"/>
      </w:pPr>
      <w:bookmarkStart w:id="16" w:name="_ref_307659"/>
      <w:r w:rsidRPr="00B0732D">
        <w:lastRenderedPageBreak/>
        <w:t xml:space="preserve">Внутренний контроль совершаемых фактов хозяйственной жизни </w:t>
      </w:r>
      <w:r w:rsidR="00B0732D">
        <w:t xml:space="preserve">осуществляется Главным бухгалтером </w:t>
      </w:r>
      <w:r w:rsidRPr="00B0732D">
        <w:t xml:space="preserve"> в соответствии с положением, приведенным </w:t>
      </w:r>
      <w:r w:rsidRPr="00CF0185">
        <w:t xml:space="preserve">в Приложении № </w:t>
      </w:r>
      <w:r w:rsidR="00E91904" w:rsidRPr="00CF0185">
        <w:fldChar w:fldCharType="begin" w:fldLock="1"/>
      </w:r>
      <w:r w:rsidR="00E91904" w:rsidRPr="00CF0185">
        <w:instrText xml:space="preserve"> REF _ref_578623 \h \n \!  \* MERGEFORMAT </w:instrText>
      </w:r>
      <w:r w:rsidR="00E91904" w:rsidRPr="00CF0185">
        <w:fldChar w:fldCharType="separate"/>
      </w:r>
      <w:r w:rsidRPr="00CF0185">
        <w:t>5</w:t>
      </w:r>
      <w:r w:rsidR="00E91904" w:rsidRPr="00CF0185">
        <w:fldChar w:fldCharType="end"/>
      </w:r>
      <w:r w:rsidRPr="00CF0185">
        <w:t> к</w:t>
      </w:r>
      <w:r w:rsidRPr="00B0732D">
        <w:t xml:space="preserve"> Учетной политике.</w:t>
      </w:r>
      <w:bookmarkEnd w:id="16"/>
    </w:p>
    <w:p w:rsidR="004F4AD3" w:rsidRDefault="007F410D">
      <w:pPr>
        <w:pStyle w:val="2"/>
      </w:pPr>
      <w:bookmarkStart w:id="17" w:name="_ref_307660"/>
      <w: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CF0185">
        <w:t>Приложении № </w:t>
      </w:r>
      <w:r w:rsidR="00E91904" w:rsidRPr="00CF0185">
        <w:fldChar w:fldCharType="begin" w:fldLock="1"/>
      </w:r>
      <w:r w:rsidR="00E91904" w:rsidRPr="00CF0185">
        <w:instrText xml:space="preserve"> REF _ref_584780 \h \n \!  \* MERGEFORMAT </w:instrText>
      </w:r>
      <w:r w:rsidR="00E91904" w:rsidRPr="00CF0185">
        <w:fldChar w:fldCharType="separate"/>
      </w:r>
      <w:r w:rsidRPr="00CF0185">
        <w:t>6</w:t>
      </w:r>
      <w:r w:rsidR="00E91904" w:rsidRPr="00CF0185">
        <w:fldChar w:fldCharType="end"/>
      </w:r>
      <w:r>
        <w:t xml:space="preserve"> к Учетной политике.</w:t>
      </w:r>
      <w:bookmarkEnd w:id="17"/>
    </w:p>
    <w:p w:rsidR="004F4AD3" w:rsidRPr="00CF0185" w:rsidRDefault="007F410D">
      <w:pPr>
        <w:pStyle w:val="2"/>
      </w:pPr>
      <w:bookmarkStart w:id="18" w:name="_ref_307661"/>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w:t>
      </w:r>
      <w:r w:rsidRPr="00CF0185">
        <w:t xml:space="preserve">в Приложении № </w:t>
      </w:r>
      <w:r w:rsidR="00E91904" w:rsidRPr="00CF0185">
        <w:fldChar w:fldCharType="begin" w:fldLock="1"/>
      </w:r>
      <w:r w:rsidR="00E91904" w:rsidRPr="00CF0185">
        <w:instrText xml:space="preserve"> REF _ref_590961 \h \n \!  \* MERGEFORMAT </w:instrText>
      </w:r>
      <w:r w:rsidR="00E91904" w:rsidRPr="00CF0185">
        <w:fldChar w:fldCharType="separate"/>
      </w:r>
      <w:r w:rsidRPr="00CF0185">
        <w:t>7</w:t>
      </w:r>
      <w:r w:rsidR="00E91904" w:rsidRPr="00CF0185">
        <w:fldChar w:fldCharType="end"/>
      </w:r>
      <w:r w:rsidRPr="00CF0185">
        <w:t xml:space="preserve"> к Учетной политике.</w:t>
      </w:r>
      <w:bookmarkEnd w:id="18"/>
    </w:p>
    <w:p w:rsidR="004F4AD3" w:rsidRPr="00CF0185" w:rsidRDefault="007F410D">
      <w:pPr>
        <w:pStyle w:val="2"/>
      </w:pPr>
      <w:bookmarkStart w:id="19" w:name="_ref_307662"/>
      <w:r w:rsidRPr="00CF0185">
        <w:t>Выдача денежных средств под отчет производится в соответствии с порядком, приведенным в Приложении № </w:t>
      </w:r>
      <w:r w:rsidR="00E91904" w:rsidRPr="00CF0185">
        <w:fldChar w:fldCharType="begin" w:fldLock="1"/>
      </w:r>
      <w:r w:rsidR="00E91904" w:rsidRPr="00CF0185">
        <w:instrText xml:space="preserve"> REF _ref_597263 \h \n \!  \* MERGEFORMAT </w:instrText>
      </w:r>
      <w:r w:rsidR="00E91904" w:rsidRPr="00CF0185">
        <w:fldChar w:fldCharType="separate"/>
      </w:r>
      <w:r w:rsidRPr="00CF0185">
        <w:t>9</w:t>
      </w:r>
      <w:r w:rsidR="00E91904" w:rsidRPr="00CF0185">
        <w:fldChar w:fldCharType="end"/>
      </w:r>
      <w:r w:rsidRPr="00CF0185">
        <w:t xml:space="preserve"> к Учетной политике.</w:t>
      </w:r>
      <w:bookmarkEnd w:id="19"/>
    </w:p>
    <w:p w:rsidR="004F4AD3" w:rsidRPr="00CF0185" w:rsidRDefault="007F410D">
      <w:pPr>
        <w:pStyle w:val="2"/>
      </w:pPr>
      <w:bookmarkStart w:id="20" w:name="_ref_307664"/>
      <w:r w:rsidRPr="00CF0185">
        <w:t xml:space="preserve">Бланки строгой отчетности принимаются, хранятся и выдаются в соответствии с порядком, приведенным в Приложении № </w:t>
      </w:r>
      <w:r w:rsidR="00E91904" w:rsidRPr="00CF0185">
        <w:fldChar w:fldCharType="begin" w:fldLock="1"/>
      </w:r>
      <w:r w:rsidR="00E91904" w:rsidRPr="00CF0185">
        <w:instrText xml:space="preserve"> REF _ref_609886 \h \n \!  \* MERGEFORMAT </w:instrText>
      </w:r>
      <w:r w:rsidR="00E91904" w:rsidRPr="00CF0185">
        <w:fldChar w:fldCharType="separate"/>
      </w:r>
      <w:r w:rsidRPr="00CF0185">
        <w:t>11</w:t>
      </w:r>
      <w:r w:rsidR="00E91904" w:rsidRPr="00CF0185">
        <w:fldChar w:fldCharType="end"/>
      </w:r>
      <w:r w:rsidRPr="00CF0185">
        <w:t xml:space="preserve"> к Учетной политике.</w:t>
      </w:r>
      <w:bookmarkEnd w:id="20"/>
    </w:p>
    <w:p w:rsidR="004F4AD3" w:rsidRPr="00CF0185" w:rsidRDefault="007F410D">
      <w:pPr>
        <w:pStyle w:val="2"/>
      </w:pPr>
      <w:bookmarkStart w:id="21" w:name="_ref_307665"/>
      <w:r w:rsidRPr="00CF0185">
        <w:t xml:space="preserve">Признание событий после отчетной даты и отражение информации о них в отчетности осуществляется в соответствии с требованиями </w:t>
      </w:r>
      <w:hyperlink r:id="rId55" w:history="1">
        <w:r w:rsidRPr="00CF0185">
          <w:rPr>
            <w:rStyle w:val="afc"/>
          </w:rPr>
          <w:t>СГС</w:t>
        </w:r>
      </w:hyperlink>
      <w:r w:rsidRPr="00CF0185">
        <w:t xml:space="preserve"> "События после отчетной даты".</w:t>
      </w:r>
      <w:bookmarkEnd w:id="21"/>
    </w:p>
    <w:p w:rsidR="004F4AD3" w:rsidRPr="00CF0185" w:rsidRDefault="007F410D">
      <w:pPr>
        <w:pStyle w:val="2"/>
      </w:pPr>
      <w:bookmarkStart w:id="22" w:name="_ref_307666"/>
      <w:r w:rsidRPr="00CF0185">
        <w:t xml:space="preserve">Формирование и использование резервов предстоящих расходов осуществляется в соответствии с порядком, приведенным в Приложении № </w:t>
      </w:r>
      <w:r w:rsidR="00E91904" w:rsidRPr="00CF0185">
        <w:fldChar w:fldCharType="begin" w:fldLock="1"/>
      </w:r>
      <w:r w:rsidR="00E91904" w:rsidRPr="00CF0185">
        <w:instrText xml:space="preserve"> REF _ref_628573 \h \n \!  \* MERGEFORMAT </w:instrText>
      </w:r>
      <w:r w:rsidR="00E91904" w:rsidRPr="00CF0185">
        <w:fldChar w:fldCharType="separate"/>
      </w:r>
      <w:r w:rsidRPr="00CF0185">
        <w:t>12</w:t>
      </w:r>
      <w:r w:rsidR="00E91904" w:rsidRPr="00CF0185">
        <w:fldChar w:fldCharType="end"/>
      </w:r>
      <w:r w:rsidRPr="00CF0185">
        <w:t xml:space="preserve"> к Учетной политике.</w:t>
      </w:r>
      <w:bookmarkEnd w:id="22"/>
    </w:p>
    <w:p w:rsidR="004F4AD3" w:rsidRDefault="008E2DF4">
      <w:pPr>
        <w:pStyle w:val="2"/>
      </w:pPr>
      <w:bookmarkStart w:id="23" w:name="_ref_307668"/>
      <w:r>
        <w:t>Рабочий план счетов формируется в составе номеров счетов учета для ведения синтетического и аналитического учета в соответствии с Приказами Минфина № 157н от 01.12.2010 и №174н</w:t>
      </w:r>
      <w:r w:rsidRPr="00D43EB7">
        <w:t xml:space="preserve"> </w:t>
      </w:r>
      <w:r>
        <w:t>от 16.12.2010</w:t>
      </w:r>
      <w:r w:rsidR="007F410D">
        <w:t>.</w:t>
      </w:r>
      <w:bookmarkEnd w:id="23"/>
    </w:p>
    <w:p w:rsidR="004F4AD3" w:rsidRDefault="007F410D">
      <w:pPr>
        <w:pStyle w:val="2"/>
      </w:pPr>
      <w:bookmarkStart w:id="24" w:name="_ref_307669"/>
      <w:r>
        <w:t xml:space="preserve">При отражении в учете хозяйственных операций в 5 - 17 разрядах счетов аналитического учета </w:t>
      </w:r>
      <w:r w:rsidR="00E75AB6">
        <w:t>указываются нули</w:t>
      </w:r>
      <w:r>
        <w:t>.</w:t>
      </w:r>
      <w:bookmarkEnd w:id="24"/>
    </w:p>
    <w:p w:rsidR="004F4AD3" w:rsidRDefault="007F410D">
      <w:pPr>
        <w:pStyle w:val="1"/>
      </w:pPr>
      <w:bookmarkStart w:id="25" w:name="_ref_15958"/>
      <w:r>
        <w:t>Основные средства</w:t>
      </w:r>
      <w:bookmarkEnd w:id="25"/>
    </w:p>
    <w:p w:rsidR="004F4AD3" w:rsidRDefault="007F410D">
      <w:pPr>
        <w:pStyle w:val="2"/>
      </w:pPr>
      <w:bookmarkStart w:id="26" w:name="_ref_314903"/>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56" w:history="1">
        <w:r>
          <w:rPr>
            <w:rStyle w:val="afc"/>
          </w:rPr>
          <w:t>п. 35</w:t>
        </w:r>
      </w:hyperlink>
      <w:r>
        <w:t xml:space="preserve"> СГС "Основные средства", </w:t>
      </w:r>
      <w:hyperlink r:id="rId57" w:history="1">
        <w:r>
          <w:rPr>
            <w:rStyle w:val="afc"/>
          </w:rPr>
          <w:t>п. 44</w:t>
        </w:r>
      </w:hyperlink>
      <w:r>
        <w:t xml:space="preserve"> Инструкции № 157н.</w:t>
      </w:r>
      <w:bookmarkEnd w:id="26"/>
    </w:p>
    <w:p w:rsidR="004F4AD3" w:rsidRDefault="007F410D">
      <w:pPr>
        <w:pStyle w:val="2"/>
      </w:pPr>
      <w:bookmarkStart w:id="27" w:name="_ref_321664"/>
      <w:r>
        <w:t>Амортизация по всем основным средствам начисляется линейным методом.</w:t>
      </w:r>
      <w:bookmarkEnd w:id="27"/>
    </w:p>
    <w:p w:rsidR="004F4AD3" w:rsidRDefault="007F410D">
      <w:pPr>
        <w:pStyle w:val="2"/>
      </w:pPr>
      <w:bookmarkStart w:id="28" w:name="_ref_321668"/>
      <w:r>
        <w:t>Отдельными инвентарными объектами являются:</w:t>
      </w:r>
      <w:bookmarkEnd w:id="28"/>
    </w:p>
    <w:p w:rsidR="004F4AD3" w:rsidRDefault="007F410D">
      <w:pPr>
        <w:pStyle w:val="ab"/>
        <w:numPr>
          <w:ilvl w:val="0"/>
          <w:numId w:val="4"/>
        </w:numPr>
        <w:spacing w:after="0"/>
        <w:ind w:left="482"/>
        <w:jc w:val="both"/>
      </w:pPr>
      <w:r>
        <w:t>локальная вычислительная сеть;</w:t>
      </w:r>
    </w:p>
    <w:p w:rsidR="004F4AD3" w:rsidRDefault="007F410D">
      <w:pPr>
        <w:pStyle w:val="ab"/>
        <w:numPr>
          <w:ilvl w:val="0"/>
          <w:numId w:val="4"/>
        </w:numPr>
        <w:spacing w:after="0"/>
        <w:ind w:left="482"/>
        <w:jc w:val="both"/>
      </w:pPr>
      <w:r>
        <w:t>принтеры;</w:t>
      </w:r>
    </w:p>
    <w:p w:rsidR="004F4AD3" w:rsidRDefault="007F410D">
      <w:pPr>
        <w:pStyle w:val="ab"/>
        <w:numPr>
          <w:ilvl w:val="0"/>
          <w:numId w:val="4"/>
        </w:numPr>
        <w:spacing w:after="0"/>
        <w:ind w:left="482"/>
        <w:jc w:val="both"/>
      </w:pPr>
      <w:r>
        <w:t>сканеры;</w:t>
      </w:r>
    </w:p>
    <w:p w:rsidR="004F4AD3" w:rsidRDefault="007F410D">
      <w:pPr>
        <w:pStyle w:val="ab"/>
        <w:numPr>
          <w:ilvl w:val="0"/>
          <w:numId w:val="4"/>
        </w:numPr>
        <w:spacing w:after="0"/>
        <w:ind w:left="482"/>
        <w:jc w:val="both"/>
      </w:pPr>
      <w:r>
        <w:t>приборы (аппаратура) пожарной сигнализации;</w:t>
      </w:r>
    </w:p>
    <w:p w:rsidR="004F4AD3" w:rsidRDefault="007F410D">
      <w:pPr>
        <w:pStyle w:val="ab"/>
        <w:numPr>
          <w:ilvl w:val="0"/>
          <w:numId w:val="4"/>
        </w:numPr>
        <w:spacing w:after="0"/>
        <w:ind w:left="482"/>
        <w:jc w:val="both"/>
      </w:pPr>
      <w:r>
        <w:t>приборы (ап</w:t>
      </w:r>
      <w:r w:rsidR="00E75AB6">
        <w:t>паратура) охранной сигнализации;</w:t>
      </w:r>
    </w:p>
    <w:p w:rsidR="004F4AD3" w:rsidRDefault="007F410D">
      <w:pPr>
        <w:pStyle w:val="2"/>
      </w:pPr>
      <w:bookmarkStart w:id="29" w:name="_ref_321670"/>
      <w:r>
        <w:t>Каждому инвентарному объекту основных сре</w:t>
      </w:r>
      <w:proofErr w:type="gramStart"/>
      <w:r>
        <w:t>дств пр</w:t>
      </w:r>
      <w:proofErr w:type="gramEnd"/>
      <w:r>
        <w:t>исваивается инвентарный номер, состоящий из 12 знаков:</w:t>
      </w:r>
      <w:bookmarkEnd w:id="29"/>
    </w:p>
    <w:p w:rsidR="004F4AD3" w:rsidRDefault="007F410D">
      <w:r>
        <w:t>1-й знак - код вида финансового обеспечения (деятельно</w:t>
      </w:r>
      <w:r w:rsidR="00F62DDA">
        <w:t>с</w:t>
      </w:r>
      <w:r>
        <w:t>ти);</w:t>
      </w:r>
    </w:p>
    <w:p w:rsidR="004F4AD3" w:rsidRDefault="007F410D">
      <w:r>
        <w:t>2 - 4-й знаки - код синтетического счета;</w:t>
      </w:r>
    </w:p>
    <w:p w:rsidR="004F4AD3" w:rsidRDefault="007F410D">
      <w:r>
        <w:t>5 - 6-й знаки - код аналитического счета;</w:t>
      </w:r>
    </w:p>
    <w:p w:rsidR="004F4AD3" w:rsidRDefault="007F410D">
      <w:r>
        <w:t>7 - 12-й знаки - порядковый номер объекта в группе (000001 - 999999).</w:t>
      </w:r>
    </w:p>
    <w:p w:rsidR="004F4AD3" w:rsidRDefault="007F410D">
      <w:pPr>
        <w:pStyle w:val="2"/>
      </w:pPr>
      <w:bookmarkStart w:id="30" w:name="_ref_321671"/>
      <w:r>
        <w:t>Инвентарный номер наносится:</w:t>
      </w:r>
      <w:bookmarkEnd w:id="30"/>
    </w:p>
    <w:p w:rsidR="004F4AD3" w:rsidRDefault="007F410D">
      <w:r>
        <w:lastRenderedPageBreak/>
        <w:t xml:space="preserve">- на объекты недвижимого имущества </w:t>
      </w:r>
      <w:r w:rsidR="00CE4EDB">
        <w:t>–</w:t>
      </w:r>
      <w:r>
        <w:t xml:space="preserve"> </w:t>
      </w:r>
      <w:r w:rsidR="00CE4EDB" w:rsidRPr="00CE4EDB">
        <w:t xml:space="preserve">на бумажных </w:t>
      </w:r>
      <w:proofErr w:type="gramStart"/>
      <w:r w:rsidR="00A47BF1">
        <w:t>носителях</w:t>
      </w:r>
      <w:proofErr w:type="gramEnd"/>
      <w:r w:rsidR="00A47BF1">
        <w:t xml:space="preserve"> </w:t>
      </w:r>
      <w:r w:rsidR="00CE4EDB" w:rsidRPr="00CE4EDB">
        <w:t xml:space="preserve"> хранящихся в бухгалтерии</w:t>
      </w:r>
      <w:r>
        <w:t>;</w:t>
      </w:r>
    </w:p>
    <w:p w:rsidR="004F4AD3" w:rsidRDefault="007F410D">
      <w:r>
        <w:t>- на объекты движимого имущества - на бумажной наклейке.</w:t>
      </w:r>
    </w:p>
    <w:p w:rsidR="004F4AD3" w:rsidRDefault="007F410D">
      <w:pPr>
        <w:pStyle w:val="2"/>
      </w:pPr>
      <w:bookmarkStart w:id="31" w:name="_ref_321672"/>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1"/>
    </w:p>
    <w:p w:rsidR="004F4AD3" w:rsidRDefault="007F410D">
      <w:pPr>
        <w:pStyle w:val="2"/>
      </w:pPr>
      <w:bookmarkStart w:id="32" w:name="_ref_321673"/>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2"/>
    </w:p>
    <w:p w:rsidR="004F4AD3" w:rsidRDefault="007F410D">
      <w:pPr>
        <w:pStyle w:val="2"/>
      </w:pPr>
      <w:bookmarkStart w:id="33" w:name="_ref_321674"/>
      <w:r>
        <w:t>В Инвентарных карточках учета нефинансовых активов (</w:t>
      </w:r>
      <w:hyperlink r:id="rId58"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3"/>
    </w:p>
    <w:p w:rsidR="004F4AD3" w:rsidRDefault="007F410D">
      <w:pPr>
        <w:pStyle w:val="2"/>
      </w:pPr>
      <w:bookmarkStart w:id="34" w:name="_ref_321677"/>
      <w:r>
        <w:t>Стоимость основного средства изменяется в случае проведения переоценки этого основного средства и отражения ее результатов в учете.</w:t>
      </w:r>
      <w:bookmarkEnd w:id="34"/>
    </w:p>
    <w:p w:rsidR="004F4AD3" w:rsidRDefault="007F410D">
      <w:pPr>
        <w:pStyle w:val="2"/>
      </w:pPr>
      <w:bookmarkStart w:id="35" w:name="_ref_321679"/>
      <w:r>
        <w:t>При отражении результатов переоценки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bookmarkEnd w:id="35"/>
    </w:p>
    <w:p w:rsidR="004F4AD3" w:rsidRDefault="007F410D">
      <w:pPr>
        <w:pStyle w:val="2"/>
      </w:pPr>
      <w:bookmarkStart w:id="36" w:name="_ref_321680"/>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bookmarkEnd w:id="36"/>
    </w:p>
    <w:p w:rsidR="004F4AD3" w:rsidRDefault="007F410D">
      <w:pPr>
        <w:pStyle w:val="2"/>
      </w:pPr>
      <w:bookmarkStart w:id="37" w:name="_ref_321681"/>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37"/>
    </w:p>
    <w:p w:rsidR="004F4AD3" w:rsidRDefault="007F410D">
      <w:pPr>
        <w:pStyle w:val="2"/>
      </w:pPr>
      <w:bookmarkStart w:id="38" w:name="_ref_321682"/>
      <w:r>
        <w:t>Продажа объектов основных средств оформляется Актом о приеме-передаче объектов нефинансовых активов (</w:t>
      </w:r>
      <w:hyperlink r:id="rId59" w:history="1">
        <w:r>
          <w:rPr>
            <w:rStyle w:val="afc"/>
          </w:rPr>
          <w:t>ф. 0504101</w:t>
        </w:r>
      </w:hyperlink>
      <w:r>
        <w:t>).</w:t>
      </w:r>
      <w:bookmarkEnd w:id="38"/>
    </w:p>
    <w:p w:rsidR="004F4AD3" w:rsidRDefault="007F410D">
      <w:pPr>
        <w:pStyle w:val="2"/>
      </w:pPr>
      <w:bookmarkStart w:id="39" w:name="_ref_321683"/>
      <w:r>
        <w:t>Безвозмездная передача объектов основных средств оформляется Актом о приеме-передаче объектов нефинансовых активов (</w:t>
      </w:r>
      <w:hyperlink r:id="rId60" w:history="1">
        <w:r>
          <w:rPr>
            <w:rStyle w:val="afc"/>
          </w:rPr>
          <w:t>ф. 0504101</w:t>
        </w:r>
      </w:hyperlink>
      <w:r>
        <w:t>).</w:t>
      </w:r>
      <w:bookmarkEnd w:id="39"/>
    </w:p>
    <w:p w:rsidR="004F4AD3" w:rsidRDefault="007F410D">
      <w:pPr>
        <w:pStyle w:val="2"/>
      </w:pPr>
      <w:bookmarkStart w:id="40" w:name="_ref_321685"/>
      <w:r>
        <w:t>При приобретении основных средств оформляется Акт о приеме-передаче объектов нефинансовых активов (</w:t>
      </w:r>
      <w:hyperlink r:id="rId61" w:history="1">
        <w:r>
          <w:rPr>
            <w:rStyle w:val="afc"/>
          </w:rPr>
          <w:t>ф. 0504101</w:t>
        </w:r>
      </w:hyperlink>
      <w:r>
        <w:t>).</w:t>
      </w:r>
      <w:bookmarkEnd w:id="40"/>
    </w:p>
    <w:p w:rsidR="004F4AD3" w:rsidRDefault="007F410D">
      <w:pPr>
        <w:pStyle w:val="2"/>
      </w:pPr>
      <w:bookmarkStart w:id="41" w:name="_ref_321686"/>
      <w:r>
        <w:t>Частичная ликвидация объекта основных сре</w:t>
      </w:r>
      <w:proofErr w:type="gramStart"/>
      <w:r>
        <w:t>дств пр</w:t>
      </w:r>
      <w:proofErr w:type="gramEnd"/>
      <w: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62" w:history="1">
        <w:r>
          <w:rPr>
            <w:rStyle w:val="afc"/>
          </w:rPr>
          <w:t>ф. 0504103</w:t>
        </w:r>
      </w:hyperlink>
      <w:r>
        <w:t xml:space="preserve">). </w:t>
      </w:r>
      <w:bookmarkEnd w:id="41"/>
    </w:p>
    <w:p w:rsidR="004F4AD3" w:rsidRDefault="007F410D">
      <w:pPr>
        <w:pStyle w:val="1"/>
      </w:pPr>
      <w:bookmarkStart w:id="42" w:name="_ref_15995"/>
      <w:r>
        <w:t>Материальные запасы</w:t>
      </w:r>
      <w:bookmarkEnd w:id="42"/>
    </w:p>
    <w:p w:rsidR="004F4AD3" w:rsidRDefault="007F410D">
      <w:pPr>
        <w:pStyle w:val="2"/>
      </w:pPr>
      <w:bookmarkStart w:id="43" w:name="_ref_328591"/>
      <w:r>
        <w:t>Единицей бухгалтерского учета материальных запасов является </w:t>
      </w:r>
      <w:r w:rsidR="000601C2">
        <w:rPr>
          <w:u w:val="single"/>
        </w:rPr>
        <w:t>штука</w:t>
      </w:r>
      <w:r>
        <w:t>.</w:t>
      </w:r>
      <w:bookmarkEnd w:id="43"/>
    </w:p>
    <w:p w:rsidR="004F4AD3" w:rsidRDefault="007F410D">
      <w:pPr>
        <w:pStyle w:val="2"/>
      </w:pPr>
      <w:bookmarkStart w:id="44" w:name="_ref_335290"/>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44"/>
    </w:p>
    <w:p w:rsidR="004F4AD3" w:rsidRDefault="007F410D">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4F4AD3" w:rsidRDefault="007F410D">
      <w:pPr>
        <w:pStyle w:val="2"/>
      </w:pPr>
      <w:bookmarkStart w:id="45" w:name="_ref_335292"/>
      <w:r>
        <w:lastRenderedPageBreak/>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45"/>
    </w:p>
    <w:p w:rsidR="00FD3CC3" w:rsidRDefault="007F410D">
      <w:pPr>
        <w:pStyle w:val="2"/>
      </w:pPr>
      <w:bookmarkStart w:id="46" w:name="_ref_335297"/>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63" w:history="1">
        <w:r>
          <w:rPr>
            <w:rStyle w:val="afc"/>
          </w:rPr>
          <w:t>ф. 0504205</w:t>
        </w:r>
      </w:hyperlink>
      <w:r>
        <w:t>).</w:t>
      </w:r>
      <w:bookmarkStart w:id="47" w:name="_ref_335298"/>
      <w:bookmarkEnd w:id="46"/>
    </w:p>
    <w:p w:rsidR="004F4AD3" w:rsidRDefault="007F410D">
      <w:pPr>
        <w:pStyle w:val="2"/>
      </w:pPr>
      <w:r>
        <w:t>Выдача запасных частей и хозяйственных материалов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64" w:history="1">
        <w:r>
          <w:rPr>
            <w:rStyle w:val="afc"/>
          </w:rPr>
          <w:t>ф. 0504210</w:t>
        </w:r>
      </w:hyperlink>
      <w:r>
        <w:t>), которая является основанием для их списания.</w:t>
      </w:r>
      <w:bookmarkEnd w:id="47"/>
    </w:p>
    <w:p w:rsidR="004F4AD3" w:rsidRDefault="007F410D">
      <w:pPr>
        <w:pStyle w:val="1"/>
      </w:pPr>
      <w:bookmarkStart w:id="48" w:name="_ref_16254"/>
      <w:r>
        <w:t>Расчеты с дебиторами и кредиторами</w:t>
      </w:r>
      <w:bookmarkEnd w:id="48"/>
    </w:p>
    <w:p w:rsidR="00FD3CC3" w:rsidRDefault="007F410D">
      <w:pPr>
        <w:pStyle w:val="2"/>
      </w:pPr>
      <w:bookmarkStart w:id="49" w:name="_ref_433105"/>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Start w:id="50" w:name="_ref_433106"/>
      <w:bookmarkEnd w:id="49"/>
    </w:p>
    <w:p w:rsidR="004F4AD3" w:rsidRDefault="007F410D">
      <w:pPr>
        <w:pStyle w:val="2"/>
      </w:pPr>
      <w: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50"/>
    </w:p>
    <w:p w:rsidR="004F4AD3" w:rsidRDefault="007F410D">
      <w:pPr>
        <w:pStyle w:val="2"/>
      </w:pPr>
      <w:bookmarkStart w:id="51" w:name="_ref_433107"/>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51"/>
    </w:p>
    <w:p w:rsidR="004F4AD3" w:rsidRDefault="007F410D">
      <w:pPr>
        <w:pStyle w:val="2"/>
      </w:pPr>
      <w:bookmarkStart w:id="52" w:name="_ref_433109"/>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52"/>
    </w:p>
    <w:p w:rsidR="004F4AD3" w:rsidRDefault="007F410D">
      <w:pPr>
        <w:pStyle w:val="2"/>
      </w:pPr>
      <w:bookmarkStart w:id="53" w:name="_ref_433112"/>
      <w:r>
        <w:t>Показатель размера расчетов с учредителем корректируется ежегодно перед составлением годовой отчетности.</w:t>
      </w:r>
      <w:bookmarkEnd w:id="53"/>
    </w:p>
    <w:p w:rsidR="004F4AD3" w:rsidRDefault="007F410D">
      <w:pPr>
        <w:pStyle w:val="2"/>
      </w:pPr>
      <w:bookmarkStart w:id="54" w:name="_ref_433113"/>
      <w:r>
        <w:t xml:space="preserve">На суммы изменений показателя счета 0 210 06 000 учредителю направляется Извещение </w:t>
      </w:r>
      <w:hyperlink r:id="rId65" w:history="1">
        <w:r>
          <w:rPr>
            <w:rStyle w:val="afc"/>
          </w:rPr>
          <w:t>(ф. 0504805)</w:t>
        </w:r>
      </w:hyperlink>
      <w:r>
        <w:t>.</w:t>
      </w:r>
      <w:bookmarkEnd w:id="54"/>
    </w:p>
    <w:p w:rsidR="004F4AD3" w:rsidRDefault="007F410D">
      <w:pPr>
        <w:pStyle w:val="2"/>
      </w:pPr>
      <w:bookmarkStart w:id="55" w:name="_ref_433114"/>
      <w:r>
        <w:t xml:space="preserve">Аналитический учет расчетов с подотчетными лицами ведется в Журнале операций расчетов с подотчетными лицами </w:t>
      </w:r>
      <w:hyperlink r:id="rId66" w:history="1">
        <w:r>
          <w:rPr>
            <w:rStyle w:val="afc"/>
          </w:rPr>
          <w:t>(ф. 0504071)</w:t>
        </w:r>
      </w:hyperlink>
      <w:r>
        <w:t>.</w:t>
      </w:r>
      <w:bookmarkEnd w:id="55"/>
    </w:p>
    <w:p w:rsidR="004F4AD3" w:rsidRDefault="007F410D">
      <w:pPr>
        <w:pStyle w:val="2"/>
      </w:pPr>
      <w:bookmarkStart w:id="56" w:name="_ref_826258"/>
      <w: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67" w:history="1">
        <w:r>
          <w:rPr>
            <w:rStyle w:val="afc"/>
          </w:rPr>
          <w:t>ф. 0504071</w:t>
        </w:r>
      </w:hyperlink>
      <w:r>
        <w:t>).</w:t>
      </w:r>
      <w:bookmarkEnd w:id="56"/>
    </w:p>
    <w:p w:rsidR="004F4AD3" w:rsidRDefault="007F410D">
      <w:pPr>
        <w:pStyle w:val="2"/>
      </w:pPr>
      <w:bookmarkStart w:id="57" w:name="_ref_840807"/>
      <w:r>
        <w:t xml:space="preserve">Аналитический учет расчетов по платежам в бюджеты ведется в </w:t>
      </w:r>
      <w:proofErr w:type="spellStart"/>
      <w:r>
        <w:t>Многографной</w:t>
      </w:r>
      <w:proofErr w:type="spellEnd"/>
      <w:r>
        <w:t xml:space="preserve"> карточке (</w:t>
      </w:r>
      <w:hyperlink r:id="rId68" w:history="1">
        <w:r>
          <w:rPr>
            <w:rStyle w:val="afc"/>
          </w:rPr>
          <w:t>ф. 0504054</w:t>
        </w:r>
      </w:hyperlink>
      <w:r>
        <w:t>).</w:t>
      </w:r>
      <w:bookmarkEnd w:id="57"/>
    </w:p>
    <w:p w:rsidR="004F4AD3" w:rsidRDefault="007F410D" w:rsidP="009078F0">
      <w:bookmarkStart w:id="58" w:name="_ref_848105"/>
      <w:r>
        <w:t>Аналитический учет расчетов по оплате труда ведется</w:t>
      </w:r>
      <w:r w:rsidR="00B660EE">
        <w:t xml:space="preserve"> в Журнале операций по оплате труда, денежному довольствию и стипендиям (</w:t>
      </w:r>
      <w:hyperlink r:id="rId69" w:history="1">
        <w:r w:rsidR="00B660EE">
          <w:rPr>
            <w:rStyle w:val="afc"/>
          </w:rPr>
          <w:t>ф. 0504071</w:t>
        </w:r>
      </w:hyperlink>
      <w:r w:rsidR="00B660EE">
        <w:t xml:space="preserve"> )</w:t>
      </w:r>
      <w:r>
        <w:rPr>
          <w:i/>
        </w:rPr>
        <w:t>.</w:t>
      </w:r>
      <w:bookmarkEnd w:id="58"/>
    </w:p>
    <w:p w:rsidR="004F4AD3" w:rsidRDefault="007F410D">
      <w:pPr>
        <w:pStyle w:val="2"/>
      </w:pPr>
      <w:bookmarkStart w:id="59" w:name="_ref_870026"/>
      <w:r>
        <w:t>В Табеле учета использования рабочего времени (</w:t>
      </w:r>
      <w:hyperlink r:id="rId70" w:history="1">
        <w:r>
          <w:rPr>
            <w:rStyle w:val="afc"/>
          </w:rPr>
          <w:t>ф. 0504421</w:t>
        </w:r>
      </w:hyperlink>
      <w:r>
        <w:t>) отражаются фактические затраты рабочего времени</w:t>
      </w:r>
      <w:bookmarkEnd w:id="59"/>
      <w:r w:rsidR="0091226A">
        <w:t>.</w:t>
      </w:r>
    </w:p>
    <w:p w:rsidR="0091226A" w:rsidRPr="00FD3CC3" w:rsidRDefault="0091226A" w:rsidP="00FD3CC3">
      <w:pPr>
        <w:pStyle w:val="ConsPlusNormal"/>
        <w:spacing w:before="240"/>
        <w:ind w:firstLine="540"/>
        <w:jc w:val="both"/>
        <w:rPr>
          <w:sz w:val="20"/>
        </w:rPr>
      </w:pPr>
      <w:r w:rsidRPr="0091226A">
        <w:rPr>
          <w:rFonts w:ascii="Times New Roman" w:hAnsi="Times New Roman" w:cs="Times New Roman"/>
          <w:szCs w:val="22"/>
        </w:rPr>
        <w:t>4.</w:t>
      </w:r>
      <w:r w:rsidR="00B91FAE">
        <w:rPr>
          <w:rFonts w:ascii="Times New Roman" w:hAnsi="Times New Roman" w:cs="Times New Roman"/>
          <w:szCs w:val="22"/>
        </w:rPr>
        <w:t>1</w:t>
      </w:r>
      <w:r w:rsidR="004B7459">
        <w:rPr>
          <w:rFonts w:ascii="Times New Roman" w:hAnsi="Times New Roman" w:cs="Times New Roman"/>
          <w:szCs w:val="22"/>
        </w:rPr>
        <w:t>0.1</w:t>
      </w:r>
      <w:r w:rsidRPr="0091226A">
        <w:rPr>
          <w:rFonts w:ascii="Times New Roman" w:hAnsi="Times New Roman" w:cs="Times New Roman"/>
          <w:szCs w:val="22"/>
        </w:rPr>
        <w:t>.</w:t>
      </w:r>
      <w:r w:rsidRPr="0091226A">
        <w:rPr>
          <w:rFonts w:ascii="Times New Roman" w:hAnsi="Times New Roman" w:cs="Times New Roman"/>
          <w:szCs w:val="22"/>
          <w:highlight w:val="yellow"/>
        </w:rPr>
        <w:t xml:space="preserve"> </w:t>
      </w:r>
      <w:r w:rsidRPr="0091226A">
        <w:rPr>
          <w:rFonts w:ascii="Times New Roman" w:hAnsi="Times New Roman" w:cs="Times New Roman"/>
          <w:szCs w:val="22"/>
        </w:rPr>
        <w:t xml:space="preserve">В случае регистрации записываются часы отклонений, отклонений в верхней половине строки по каждому работнику, у которого имелись отклонения от нормального использования рабочего времени, а в нижней - условные обозначения отклонений. В нижней части строки записываются также часы работы в ночное время. При наличии у одного работника учреждения двух видов отклонений в один день (период) нижняя часть строки записывается в виде дроби, числитель которой - условное обозначение вида отклонений, а знаменатель - часы </w:t>
      </w:r>
      <w:r w:rsidRPr="0091226A">
        <w:rPr>
          <w:rFonts w:ascii="Times New Roman" w:hAnsi="Times New Roman" w:cs="Times New Roman"/>
          <w:szCs w:val="22"/>
        </w:rPr>
        <w:lastRenderedPageBreak/>
        <w:t>работы. При наличии более двух отклонений в один день фамилия работника в табеле повторяется. В сроки, установленные порядком документооборота учреждения, сотрудник, ответственный за ведение табеля, отражает количество дней (часов) неявок (явок), а также количество часов по видам переработок (замещению, работе в праздничные дни, работе в ночное время и др.) с записью их в соответствующие графы. Табель подписывается лицом, на которое возложено его ведение, и в установленные сроки сдается в бухгалтерию для проведения расчетов.</w:t>
      </w:r>
    </w:p>
    <w:p w:rsidR="004F4AD3" w:rsidRPr="00FD3CC3" w:rsidRDefault="00B660EE" w:rsidP="00FD3CC3">
      <w:pPr>
        <w:pStyle w:val="2"/>
        <w:spacing w:before="0" w:after="0"/>
        <w:ind w:left="540" w:hanging="114"/>
        <w:rPr>
          <w:sz w:val="21"/>
          <w:szCs w:val="21"/>
        </w:rPr>
      </w:pPr>
      <w:bookmarkStart w:id="60" w:name="_ref_899310"/>
      <w:r w:rsidRPr="00FD3CC3">
        <w:rPr>
          <w:sz w:val="21"/>
          <w:szCs w:val="21"/>
        </w:rPr>
        <w:t>Р</w:t>
      </w:r>
      <w:r w:rsidR="007F410D" w:rsidRPr="00FD3CC3">
        <w:rPr>
          <w:sz w:val="21"/>
          <w:szCs w:val="21"/>
        </w:rPr>
        <w:t xml:space="preserve">езерв по сомнительной задолженности </w:t>
      </w:r>
      <w:r w:rsidRPr="00FD3CC3">
        <w:rPr>
          <w:sz w:val="21"/>
          <w:szCs w:val="21"/>
        </w:rPr>
        <w:t>не формируется</w:t>
      </w:r>
      <w:r w:rsidR="007F410D" w:rsidRPr="00FD3CC3">
        <w:rPr>
          <w:sz w:val="21"/>
          <w:szCs w:val="21"/>
        </w:rPr>
        <w:t>.</w:t>
      </w:r>
      <w:bookmarkEnd w:id="60"/>
    </w:p>
    <w:p w:rsidR="00583B6E" w:rsidRPr="00FD3CC3" w:rsidRDefault="00FD3CC3" w:rsidP="00FD3CC3">
      <w:pPr>
        <w:spacing w:before="0" w:after="0" w:line="240" w:lineRule="auto"/>
        <w:ind w:left="540" w:hanging="540"/>
        <w:rPr>
          <w:sz w:val="21"/>
          <w:szCs w:val="21"/>
        </w:rPr>
      </w:pPr>
      <w:r>
        <w:rPr>
          <w:sz w:val="21"/>
          <w:szCs w:val="21"/>
        </w:rPr>
        <w:t xml:space="preserve">         </w:t>
      </w:r>
      <w:r w:rsidR="00583B6E" w:rsidRPr="00FD3CC3">
        <w:rPr>
          <w:sz w:val="21"/>
          <w:szCs w:val="21"/>
        </w:rPr>
        <w:t xml:space="preserve">4.12. Оплата труда работников МБОУ </w:t>
      </w:r>
      <w:r w:rsidR="0079268C">
        <w:rPr>
          <w:sz w:val="21"/>
          <w:szCs w:val="21"/>
        </w:rPr>
        <w:t>ЕНОШ №5</w:t>
      </w:r>
      <w:r w:rsidR="00583B6E" w:rsidRPr="00FD3CC3">
        <w:rPr>
          <w:sz w:val="21"/>
          <w:szCs w:val="21"/>
        </w:rPr>
        <w:t xml:space="preserve">  осуществляется в следующие сроки:</w:t>
      </w:r>
    </w:p>
    <w:p w:rsidR="00583B6E" w:rsidRPr="00FD3CC3" w:rsidRDefault="00583B6E" w:rsidP="00FD3CC3">
      <w:pPr>
        <w:spacing w:before="0" w:after="0" w:line="240" w:lineRule="auto"/>
        <w:ind w:left="540" w:hanging="540"/>
        <w:rPr>
          <w:sz w:val="21"/>
          <w:szCs w:val="21"/>
        </w:rPr>
      </w:pPr>
      <w:r w:rsidRPr="00FD3CC3">
        <w:rPr>
          <w:sz w:val="21"/>
          <w:szCs w:val="21"/>
        </w:rPr>
        <w:t xml:space="preserve">- заработная плата за первую половину месяца – </w:t>
      </w:r>
      <w:r w:rsidR="003B48F0">
        <w:rPr>
          <w:sz w:val="21"/>
          <w:szCs w:val="21"/>
        </w:rPr>
        <w:t xml:space="preserve">до </w:t>
      </w:r>
      <w:r w:rsidRPr="00FD3CC3">
        <w:rPr>
          <w:sz w:val="21"/>
          <w:szCs w:val="21"/>
        </w:rPr>
        <w:t>2</w:t>
      </w:r>
      <w:r w:rsidR="0079268C">
        <w:rPr>
          <w:sz w:val="21"/>
          <w:szCs w:val="21"/>
        </w:rPr>
        <w:t>0</w:t>
      </w:r>
      <w:r w:rsidRPr="00FD3CC3">
        <w:rPr>
          <w:sz w:val="21"/>
          <w:szCs w:val="21"/>
        </w:rPr>
        <w:t xml:space="preserve"> числа текущего месяца;</w:t>
      </w:r>
    </w:p>
    <w:p w:rsidR="00583B6E" w:rsidRPr="00FD3CC3" w:rsidRDefault="00583B6E" w:rsidP="00FD3CC3">
      <w:pPr>
        <w:spacing w:before="0" w:after="0" w:line="240" w:lineRule="auto"/>
        <w:ind w:left="540" w:hanging="540"/>
        <w:rPr>
          <w:sz w:val="21"/>
          <w:szCs w:val="21"/>
        </w:rPr>
      </w:pPr>
      <w:r w:rsidRPr="00FD3CC3">
        <w:rPr>
          <w:sz w:val="21"/>
          <w:szCs w:val="21"/>
        </w:rPr>
        <w:t xml:space="preserve">- заработная плата за вторую половину месяца – </w:t>
      </w:r>
      <w:r w:rsidR="003B48F0">
        <w:rPr>
          <w:sz w:val="21"/>
          <w:szCs w:val="21"/>
        </w:rPr>
        <w:t xml:space="preserve">до </w:t>
      </w:r>
      <w:r w:rsidR="0079268C">
        <w:rPr>
          <w:sz w:val="21"/>
          <w:szCs w:val="21"/>
        </w:rPr>
        <w:t>5</w:t>
      </w:r>
      <w:r w:rsidRPr="00FD3CC3">
        <w:rPr>
          <w:sz w:val="21"/>
          <w:szCs w:val="21"/>
        </w:rPr>
        <w:t xml:space="preserve"> числа месяца, следующего за </w:t>
      </w:r>
      <w:proofErr w:type="gramStart"/>
      <w:r w:rsidRPr="00FD3CC3">
        <w:rPr>
          <w:sz w:val="21"/>
          <w:szCs w:val="21"/>
        </w:rPr>
        <w:t>текущим</w:t>
      </w:r>
      <w:proofErr w:type="gramEnd"/>
      <w:r w:rsidRPr="00FD3CC3">
        <w:rPr>
          <w:sz w:val="21"/>
          <w:szCs w:val="21"/>
        </w:rPr>
        <w:t>.</w:t>
      </w:r>
    </w:p>
    <w:p w:rsidR="00583B6E" w:rsidRPr="00FD3CC3" w:rsidRDefault="00583B6E" w:rsidP="00FD3CC3">
      <w:pPr>
        <w:spacing w:before="0" w:after="0" w:line="240" w:lineRule="auto"/>
        <w:ind w:left="426" w:hanging="540"/>
        <w:rPr>
          <w:sz w:val="21"/>
          <w:szCs w:val="21"/>
        </w:rPr>
      </w:pPr>
      <w:r w:rsidRPr="00FD3CC3">
        <w:rPr>
          <w:sz w:val="21"/>
          <w:szCs w:val="21"/>
        </w:rPr>
        <w:t>Расчеты с персоналом образовательного учреждения при увольнении осуществляются в день увольнения, а  при предоставлении очередных отпусков осуществляются за 3 календарных дня.</w:t>
      </w:r>
    </w:p>
    <w:p w:rsidR="00583B6E" w:rsidRPr="00FD3CC3" w:rsidRDefault="00583B6E" w:rsidP="00FD3CC3">
      <w:pPr>
        <w:spacing w:before="0" w:after="0" w:line="240" w:lineRule="auto"/>
        <w:ind w:left="540" w:hanging="540"/>
        <w:rPr>
          <w:sz w:val="21"/>
          <w:szCs w:val="21"/>
        </w:rPr>
      </w:pPr>
      <w:r w:rsidRPr="00FD3CC3">
        <w:rPr>
          <w:sz w:val="21"/>
          <w:szCs w:val="21"/>
        </w:rPr>
        <w:t>Прочие расчеты с персоналом образовательного учреждения осуществляются в сроки выплаты заработной платы.</w:t>
      </w:r>
    </w:p>
    <w:p w:rsidR="00583B6E" w:rsidRPr="00FD3CC3" w:rsidRDefault="00FD3CC3" w:rsidP="00FD3CC3">
      <w:pPr>
        <w:spacing w:before="0" w:after="0" w:line="240" w:lineRule="auto"/>
        <w:ind w:left="540" w:hanging="540"/>
        <w:rPr>
          <w:sz w:val="21"/>
          <w:szCs w:val="21"/>
        </w:rPr>
      </w:pPr>
      <w:r>
        <w:rPr>
          <w:sz w:val="21"/>
          <w:szCs w:val="21"/>
        </w:rPr>
        <w:t xml:space="preserve">        </w:t>
      </w:r>
      <w:r w:rsidR="00583B6E" w:rsidRPr="00FD3CC3">
        <w:rPr>
          <w:sz w:val="21"/>
          <w:szCs w:val="21"/>
        </w:rPr>
        <w:t xml:space="preserve">4.13.Лимит выдачи денежных средств под отчет работникам МБОУ </w:t>
      </w:r>
      <w:r w:rsidR="0079268C">
        <w:rPr>
          <w:sz w:val="21"/>
          <w:szCs w:val="21"/>
        </w:rPr>
        <w:t>ЕНОШ №5</w:t>
      </w:r>
      <w:r w:rsidR="00583B6E" w:rsidRPr="00FD3CC3">
        <w:rPr>
          <w:sz w:val="21"/>
          <w:szCs w:val="21"/>
        </w:rPr>
        <w:t xml:space="preserve">    для осуществления закупок товаров, работ и услуг определен в размере 10 000,00 руб.</w:t>
      </w:r>
    </w:p>
    <w:p w:rsidR="00583B6E" w:rsidRPr="00FD3CC3" w:rsidRDefault="00FD3CC3" w:rsidP="00FD3CC3">
      <w:pPr>
        <w:spacing w:before="0" w:after="0" w:line="240" w:lineRule="auto"/>
        <w:ind w:left="540" w:hanging="540"/>
        <w:rPr>
          <w:sz w:val="21"/>
          <w:szCs w:val="21"/>
        </w:rPr>
      </w:pPr>
      <w:r>
        <w:rPr>
          <w:sz w:val="21"/>
          <w:szCs w:val="21"/>
        </w:rPr>
        <w:t xml:space="preserve">       </w:t>
      </w:r>
      <w:r w:rsidR="00583B6E" w:rsidRPr="00FD3CC3">
        <w:rPr>
          <w:sz w:val="21"/>
          <w:szCs w:val="21"/>
        </w:rPr>
        <w:t>4.14. При направлении работников в служебные командировки, связанные с основной деятельностью образовательного учреждения, им возмещаются следующие затраты:</w:t>
      </w:r>
    </w:p>
    <w:p w:rsidR="00583B6E" w:rsidRPr="00FD3CC3" w:rsidRDefault="00583B6E" w:rsidP="00FD3CC3">
      <w:pPr>
        <w:spacing w:before="0" w:after="0" w:line="240" w:lineRule="auto"/>
        <w:ind w:left="540" w:hanging="540"/>
        <w:rPr>
          <w:sz w:val="21"/>
          <w:szCs w:val="21"/>
        </w:rPr>
      </w:pPr>
      <w:r w:rsidRPr="00FD3CC3">
        <w:rPr>
          <w:sz w:val="21"/>
          <w:szCs w:val="21"/>
        </w:rPr>
        <w:t>- суточные – в размере 100 руб.;</w:t>
      </w:r>
    </w:p>
    <w:p w:rsidR="00583B6E" w:rsidRPr="00FD3CC3" w:rsidRDefault="00583B6E" w:rsidP="00FD3CC3">
      <w:pPr>
        <w:spacing w:before="0" w:after="0" w:line="240" w:lineRule="auto"/>
        <w:ind w:left="540" w:hanging="540"/>
        <w:rPr>
          <w:sz w:val="21"/>
          <w:szCs w:val="21"/>
        </w:rPr>
      </w:pPr>
      <w:r w:rsidRPr="00FD3CC3">
        <w:rPr>
          <w:sz w:val="21"/>
          <w:szCs w:val="21"/>
        </w:rPr>
        <w:t>- затраты по найму жилого помещения – в размере, определенном счетами гостиниц;</w:t>
      </w:r>
    </w:p>
    <w:p w:rsidR="00583B6E" w:rsidRPr="00FD3CC3" w:rsidRDefault="00583B6E" w:rsidP="00FD3CC3">
      <w:pPr>
        <w:spacing w:before="0" w:after="0" w:line="240" w:lineRule="auto"/>
        <w:ind w:left="540" w:hanging="540"/>
        <w:rPr>
          <w:sz w:val="21"/>
          <w:szCs w:val="21"/>
        </w:rPr>
      </w:pPr>
      <w:r w:rsidRPr="00FD3CC3">
        <w:rPr>
          <w:sz w:val="21"/>
          <w:szCs w:val="21"/>
        </w:rPr>
        <w:t>- затраты по найму жилого помещения при нахождении в командировках, связанных с основной деятельностью образовательного учреждения, без предоставления  счетов гостиниц – в размере 12,0 руб. в сутки;</w:t>
      </w:r>
    </w:p>
    <w:p w:rsidR="00583B6E" w:rsidRPr="00583B6E" w:rsidRDefault="00583B6E" w:rsidP="00FD3CC3">
      <w:pPr>
        <w:spacing w:before="0" w:after="0"/>
        <w:ind w:left="540" w:hanging="540"/>
      </w:pPr>
      <w:r w:rsidRPr="00FD3CC3">
        <w:rPr>
          <w:sz w:val="21"/>
          <w:szCs w:val="21"/>
        </w:rPr>
        <w:tab/>
        <w:t>- затраты на проезд к месту командировки и обратно – в размере фактических расходов на покупку железнодорожных, ави</w:t>
      </w:r>
      <w:proofErr w:type="gramStart"/>
      <w:r w:rsidRPr="00FD3CC3">
        <w:rPr>
          <w:sz w:val="21"/>
          <w:szCs w:val="21"/>
        </w:rPr>
        <w:t>а-</w:t>
      </w:r>
      <w:proofErr w:type="gramEnd"/>
      <w:r w:rsidRPr="00FD3CC3">
        <w:rPr>
          <w:sz w:val="21"/>
          <w:szCs w:val="21"/>
        </w:rPr>
        <w:t xml:space="preserve"> и </w:t>
      </w:r>
      <w:proofErr w:type="spellStart"/>
      <w:r w:rsidRPr="00FD3CC3">
        <w:rPr>
          <w:sz w:val="21"/>
          <w:szCs w:val="21"/>
        </w:rPr>
        <w:t>автобилетов</w:t>
      </w:r>
      <w:proofErr w:type="spellEnd"/>
      <w:r w:rsidRPr="00FD3CC3">
        <w:rPr>
          <w:sz w:val="21"/>
          <w:szCs w:val="21"/>
        </w:rPr>
        <w:t>.</w:t>
      </w:r>
      <w:r w:rsidR="00460AF7" w:rsidRPr="00FD3CC3">
        <w:rPr>
          <w:sz w:val="21"/>
          <w:szCs w:val="21"/>
        </w:rPr>
        <w:t xml:space="preserve"> 4.15.Утвердить форму бланка расчетного листка по выплате заработной платы сотрудникам МБОУ </w:t>
      </w:r>
      <w:r w:rsidR="0079268C">
        <w:rPr>
          <w:sz w:val="21"/>
          <w:szCs w:val="21"/>
        </w:rPr>
        <w:t>ЕНОШ №5</w:t>
      </w:r>
      <w:r w:rsidR="00460AF7" w:rsidRPr="00FD3CC3">
        <w:rPr>
          <w:sz w:val="21"/>
          <w:szCs w:val="21"/>
        </w:rPr>
        <w:t xml:space="preserve"> (Приложение № 13).Расчетные листки выдаются под роспись вместе с Журналом выдачи расчетных листков за определенный месяц заведующему хозяйством </w:t>
      </w:r>
      <w:proofErr w:type="spellStart"/>
      <w:r w:rsidR="00460AF7" w:rsidRPr="00FD3CC3">
        <w:rPr>
          <w:sz w:val="21"/>
          <w:szCs w:val="21"/>
        </w:rPr>
        <w:t>Кожниковой</w:t>
      </w:r>
      <w:proofErr w:type="spellEnd"/>
      <w:r w:rsidR="00460AF7" w:rsidRPr="00FD3CC3">
        <w:rPr>
          <w:sz w:val="21"/>
          <w:szCs w:val="21"/>
        </w:rPr>
        <w:t xml:space="preserve"> О.С. .</w:t>
      </w:r>
    </w:p>
    <w:p w:rsidR="004F4AD3" w:rsidRDefault="007F410D">
      <w:pPr>
        <w:pStyle w:val="1"/>
      </w:pPr>
      <w:bookmarkStart w:id="61" w:name="_ref_16291"/>
      <w:r>
        <w:t>Финансовый результат</w:t>
      </w:r>
      <w:bookmarkEnd w:id="61"/>
    </w:p>
    <w:p w:rsidR="004F4AD3" w:rsidRDefault="007F410D">
      <w:pPr>
        <w:pStyle w:val="2"/>
      </w:pPr>
      <w:bookmarkStart w:id="62" w:name="_ref_906690"/>
      <w:r>
        <w:t>Доходы от реализации нефинансовых активов признаются на дату их реализации (перехода права собственности).</w:t>
      </w:r>
      <w:bookmarkEnd w:id="62"/>
    </w:p>
    <w:p w:rsidR="004F4AD3" w:rsidRDefault="007F410D">
      <w: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71" w:history="1">
        <w:r>
          <w:rPr>
            <w:rStyle w:val="afc"/>
          </w:rPr>
          <w:t>ф. 0504833</w:t>
        </w:r>
      </w:hyperlink>
      <w:r>
        <w:t>).</w:t>
      </w:r>
    </w:p>
    <w:p w:rsidR="004F4AD3" w:rsidRPr="008C021C" w:rsidRDefault="007F410D">
      <w:pPr>
        <w:pStyle w:val="2"/>
      </w:pPr>
      <w:bookmarkStart w:id="63" w:name="_ref_439582"/>
      <w:r w:rsidRPr="008C021C">
        <w:t>Как расходы будущих периодов учитываются расходы на:</w:t>
      </w:r>
      <w:bookmarkEnd w:id="63"/>
    </w:p>
    <w:p w:rsidR="004F4AD3" w:rsidRPr="008C021C" w:rsidRDefault="007F410D">
      <w:pPr>
        <w:pStyle w:val="ab"/>
        <w:numPr>
          <w:ilvl w:val="0"/>
          <w:numId w:val="9"/>
        </w:numPr>
        <w:spacing w:after="0"/>
        <w:ind w:left="482"/>
        <w:jc w:val="both"/>
      </w:pPr>
      <w:r w:rsidRPr="008C021C">
        <w:t>выплату отпускных.</w:t>
      </w:r>
    </w:p>
    <w:p w:rsidR="004F4AD3" w:rsidRPr="008C021C" w:rsidRDefault="007F410D">
      <w:pPr>
        <w:pStyle w:val="2"/>
      </w:pPr>
      <w:bookmarkStart w:id="64" w:name="_ref_943538"/>
      <w:r w:rsidRPr="008C021C">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64"/>
    </w:p>
    <w:p w:rsidR="004F4AD3" w:rsidRPr="008C021C" w:rsidRDefault="007F410D">
      <w:pPr>
        <w:pStyle w:val="2"/>
      </w:pPr>
      <w:bookmarkStart w:id="65" w:name="_ref_445868"/>
      <w:r w:rsidRPr="008C021C">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65"/>
    </w:p>
    <w:p w:rsidR="004F4AD3" w:rsidRPr="00B660EE" w:rsidRDefault="007F410D">
      <w:pPr>
        <w:pStyle w:val="2"/>
        <w:rPr>
          <w:highlight w:val="yellow"/>
        </w:rPr>
      </w:pPr>
      <w:bookmarkStart w:id="66" w:name="_ref_445869"/>
      <w:r w:rsidRPr="00B52FDC">
        <w:t xml:space="preserve">Аналитический учет резервов предстоящих расходов ведется в </w:t>
      </w:r>
      <w:proofErr w:type="spellStart"/>
      <w:r w:rsidRPr="00B52FDC">
        <w:t>Многографной</w:t>
      </w:r>
      <w:proofErr w:type="spellEnd"/>
      <w:r w:rsidRPr="00B52FDC">
        <w:t xml:space="preserve"> карточке </w:t>
      </w:r>
      <w:hyperlink r:id="rId72" w:history="1">
        <w:r w:rsidRPr="00B52FDC">
          <w:rPr>
            <w:rStyle w:val="afc"/>
          </w:rPr>
          <w:t>(ф. 0504054)</w:t>
        </w:r>
      </w:hyperlink>
      <w:r w:rsidRPr="00B660EE">
        <w:rPr>
          <w:highlight w:val="yellow"/>
        </w:rPr>
        <w:t>.</w:t>
      </w:r>
      <w:bookmarkEnd w:id="66"/>
    </w:p>
    <w:p w:rsidR="004F4AD3" w:rsidRDefault="007F410D">
      <w:pPr>
        <w:pStyle w:val="1"/>
      </w:pPr>
      <w:bookmarkStart w:id="67" w:name="_ref_16365"/>
      <w:r>
        <w:t>Санкционирование расходов</w:t>
      </w:r>
      <w:bookmarkEnd w:id="67"/>
    </w:p>
    <w:p w:rsidR="004F4AD3" w:rsidRDefault="007F410D">
      <w:pPr>
        <w:pStyle w:val="2"/>
      </w:pPr>
      <w:bookmarkStart w:id="68" w:name="_ref_502552"/>
      <w:r>
        <w:t>Учет принимаемых обязательств осуществляется на основании:</w:t>
      </w:r>
      <w:bookmarkEnd w:id="68"/>
    </w:p>
    <w:p w:rsidR="004F4AD3" w:rsidRDefault="007F410D">
      <w:pPr>
        <w:pStyle w:val="ab"/>
        <w:numPr>
          <w:ilvl w:val="0"/>
          <w:numId w:val="10"/>
        </w:numPr>
        <w:spacing w:after="0"/>
        <w:ind w:left="482"/>
        <w:jc w:val="both"/>
      </w:pPr>
      <w:r>
        <w:lastRenderedPageBreak/>
        <w:t>извещения о проведении конкурса, аукциона, торгов, запроса котировок, запроса предложений;</w:t>
      </w:r>
    </w:p>
    <w:p w:rsidR="004F4AD3" w:rsidRDefault="007F410D">
      <w:pPr>
        <w:pStyle w:val="ab"/>
        <w:numPr>
          <w:ilvl w:val="0"/>
          <w:numId w:val="10"/>
        </w:numPr>
        <w:spacing w:after="0"/>
        <w:ind w:left="482"/>
        <w:jc w:val="both"/>
      </w:pPr>
      <w:r>
        <w:t>протокола конкурсной комиссии.</w:t>
      </w:r>
    </w:p>
    <w:p w:rsidR="004F4AD3" w:rsidRDefault="007F410D">
      <w:pPr>
        <w:pStyle w:val="2"/>
      </w:pPr>
      <w:bookmarkStart w:id="69" w:name="_ref_508471"/>
      <w:r>
        <w:t>Учет обязательств осуществляется на основании:</w:t>
      </w:r>
      <w:bookmarkEnd w:id="69"/>
    </w:p>
    <w:p w:rsidR="004F4AD3" w:rsidRDefault="007F410D">
      <w:pPr>
        <w:pStyle w:val="ab"/>
        <w:numPr>
          <w:ilvl w:val="0"/>
          <w:numId w:val="11"/>
        </w:numPr>
        <w:spacing w:after="0"/>
        <w:ind w:left="482"/>
        <w:jc w:val="both"/>
      </w:pPr>
      <w:r>
        <w:t>распорядительного документа об утверждении штатного расписания с расчетом годового фонда оплаты труда;</w:t>
      </w:r>
    </w:p>
    <w:p w:rsidR="004F4AD3" w:rsidRDefault="007F410D">
      <w:pPr>
        <w:pStyle w:val="ab"/>
        <w:numPr>
          <w:ilvl w:val="0"/>
          <w:numId w:val="11"/>
        </w:numPr>
        <w:spacing w:after="0"/>
        <w:ind w:left="482"/>
        <w:jc w:val="both"/>
      </w:pPr>
      <w:r>
        <w:t>договора (контракта) на поставку товаров, выполнение работ, оказание услуг;</w:t>
      </w:r>
    </w:p>
    <w:p w:rsidR="004F4AD3" w:rsidRDefault="007F410D">
      <w:pPr>
        <w:pStyle w:val="ab"/>
        <w:numPr>
          <w:ilvl w:val="0"/>
          <w:numId w:val="11"/>
        </w:numPr>
        <w:spacing w:after="0"/>
        <w:ind w:left="482"/>
        <w:jc w:val="both"/>
      </w:pPr>
      <w:r>
        <w:t>при отсутствии договора - акта выполненных работ (оказанных услуг), счета;</w:t>
      </w:r>
    </w:p>
    <w:p w:rsidR="004F4AD3" w:rsidRDefault="007F410D">
      <w:pPr>
        <w:pStyle w:val="ab"/>
        <w:numPr>
          <w:ilvl w:val="0"/>
          <w:numId w:val="11"/>
        </w:numPr>
        <w:spacing w:after="0"/>
        <w:ind w:left="482"/>
        <w:jc w:val="both"/>
      </w:pPr>
      <w:r>
        <w:t>исполнительного листа, судебного приказа;</w:t>
      </w:r>
    </w:p>
    <w:p w:rsidR="004F4AD3" w:rsidRDefault="007F410D">
      <w:pPr>
        <w:pStyle w:val="ab"/>
        <w:numPr>
          <w:ilvl w:val="0"/>
          <w:numId w:val="11"/>
        </w:numPr>
        <w:spacing w:after="0"/>
        <w:ind w:left="482"/>
        <w:jc w:val="both"/>
      </w:pPr>
      <w:r>
        <w:t>налоговой декларации, налогового расчета (расчета авансовых платежей), расчета по страховым взносам;</w:t>
      </w:r>
    </w:p>
    <w:p w:rsidR="004F4AD3" w:rsidRDefault="007F410D">
      <w:pPr>
        <w:pStyle w:val="ab"/>
        <w:numPr>
          <w:ilvl w:val="0"/>
          <w:numId w:val="11"/>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F4AD3" w:rsidRDefault="007F410D">
      <w:pPr>
        <w:pStyle w:val="ab"/>
        <w:numPr>
          <w:ilvl w:val="0"/>
          <w:numId w:val="11"/>
        </w:numPr>
        <w:spacing w:after="0"/>
        <w:ind w:left="482"/>
        <w:jc w:val="both"/>
      </w:pPr>
      <w:r>
        <w:t>согласованного руководителем заявления о выдаче под отчет денежных средств или авансового отчета.</w:t>
      </w:r>
    </w:p>
    <w:p w:rsidR="004F4AD3" w:rsidRDefault="007F410D">
      <w:pPr>
        <w:pStyle w:val="2"/>
      </w:pPr>
      <w:bookmarkStart w:id="70" w:name="_ref_508472"/>
      <w:r>
        <w:t>Учет денежных обязательств осуществляется на основании:</w:t>
      </w:r>
      <w:bookmarkEnd w:id="70"/>
    </w:p>
    <w:p w:rsidR="004F4AD3" w:rsidRDefault="007F410D">
      <w:pPr>
        <w:pStyle w:val="ab"/>
        <w:numPr>
          <w:ilvl w:val="0"/>
          <w:numId w:val="12"/>
        </w:numPr>
        <w:spacing w:after="0"/>
        <w:ind w:left="482"/>
        <w:jc w:val="both"/>
      </w:pPr>
      <w:r>
        <w:t>расчетной ведомости (</w:t>
      </w:r>
      <w:hyperlink r:id="rId73" w:history="1">
        <w:r>
          <w:rPr>
            <w:rStyle w:val="afc"/>
          </w:rPr>
          <w:t>ф. 0504402</w:t>
        </w:r>
      </w:hyperlink>
      <w:r>
        <w:t>);</w:t>
      </w:r>
    </w:p>
    <w:p w:rsidR="004F4AD3" w:rsidRDefault="007F410D">
      <w:pPr>
        <w:pStyle w:val="ab"/>
        <w:numPr>
          <w:ilvl w:val="0"/>
          <w:numId w:val="12"/>
        </w:numPr>
        <w:spacing w:after="0"/>
        <w:ind w:left="482"/>
        <w:jc w:val="both"/>
      </w:pPr>
      <w:r>
        <w:t>записки-расчета об исчислении среднего заработка при предоставлении отпуска, увольнении и других случаях (</w:t>
      </w:r>
      <w:hyperlink r:id="rId74" w:history="1">
        <w:r>
          <w:rPr>
            <w:rStyle w:val="afc"/>
          </w:rPr>
          <w:t>ф. 0504425</w:t>
        </w:r>
      </w:hyperlink>
      <w:r>
        <w:t>);</w:t>
      </w:r>
    </w:p>
    <w:p w:rsidR="004F4AD3" w:rsidRDefault="007F410D">
      <w:pPr>
        <w:pStyle w:val="ab"/>
        <w:numPr>
          <w:ilvl w:val="0"/>
          <w:numId w:val="12"/>
        </w:numPr>
        <w:spacing w:after="0"/>
        <w:ind w:left="482"/>
        <w:jc w:val="both"/>
      </w:pPr>
      <w:r>
        <w:t>бухгалтерской справки (</w:t>
      </w:r>
      <w:hyperlink r:id="rId75" w:history="1">
        <w:r>
          <w:rPr>
            <w:rStyle w:val="afc"/>
          </w:rPr>
          <w:t>ф. 0504833</w:t>
        </w:r>
      </w:hyperlink>
      <w:r>
        <w:t>);</w:t>
      </w:r>
    </w:p>
    <w:p w:rsidR="004F4AD3" w:rsidRDefault="007F410D">
      <w:pPr>
        <w:pStyle w:val="ab"/>
        <w:numPr>
          <w:ilvl w:val="0"/>
          <w:numId w:val="12"/>
        </w:numPr>
        <w:spacing w:after="0"/>
        <w:ind w:left="482"/>
        <w:jc w:val="both"/>
      </w:pPr>
      <w:r>
        <w:t>акта выполненных работ;</w:t>
      </w:r>
    </w:p>
    <w:p w:rsidR="004F4AD3" w:rsidRDefault="007F410D">
      <w:pPr>
        <w:pStyle w:val="ab"/>
        <w:numPr>
          <w:ilvl w:val="0"/>
          <w:numId w:val="12"/>
        </w:numPr>
        <w:spacing w:after="0"/>
        <w:ind w:left="482"/>
        <w:jc w:val="both"/>
      </w:pPr>
      <w:r>
        <w:t>акта об оказании услуг;</w:t>
      </w:r>
    </w:p>
    <w:p w:rsidR="004F4AD3" w:rsidRDefault="007F410D">
      <w:pPr>
        <w:pStyle w:val="ab"/>
        <w:numPr>
          <w:ilvl w:val="0"/>
          <w:numId w:val="12"/>
        </w:numPr>
        <w:spacing w:after="0"/>
        <w:ind w:left="482"/>
        <w:jc w:val="both"/>
      </w:pPr>
      <w:r>
        <w:t>акта приема-передачи;</w:t>
      </w:r>
    </w:p>
    <w:p w:rsidR="004F4AD3" w:rsidRDefault="007F410D">
      <w:pPr>
        <w:pStyle w:val="ab"/>
        <w:numPr>
          <w:ilvl w:val="0"/>
          <w:numId w:val="12"/>
        </w:numPr>
        <w:spacing w:after="0"/>
        <w:ind w:left="482"/>
        <w:jc w:val="both"/>
      </w:pPr>
      <w:r>
        <w:t>договора в случае осуществления авансовых платежей в соответствии с его условиями;</w:t>
      </w:r>
    </w:p>
    <w:p w:rsidR="004F4AD3" w:rsidRDefault="007F410D">
      <w:pPr>
        <w:pStyle w:val="ab"/>
        <w:numPr>
          <w:ilvl w:val="0"/>
          <w:numId w:val="12"/>
        </w:numPr>
        <w:spacing w:after="0"/>
        <w:ind w:left="482"/>
        <w:jc w:val="both"/>
      </w:pPr>
      <w:r>
        <w:t>авансового отчета (</w:t>
      </w:r>
      <w:hyperlink r:id="rId76" w:history="1">
        <w:r>
          <w:rPr>
            <w:rStyle w:val="afc"/>
          </w:rPr>
          <w:t>ф. 0504505</w:t>
        </w:r>
      </w:hyperlink>
      <w:r>
        <w:t>);</w:t>
      </w:r>
    </w:p>
    <w:p w:rsidR="004F4AD3" w:rsidRDefault="007F410D">
      <w:pPr>
        <w:pStyle w:val="ab"/>
        <w:numPr>
          <w:ilvl w:val="0"/>
          <w:numId w:val="12"/>
        </w:numPr>
        <w:spacing w:after="0"/>
        <w:ind w:left="482"/>
        <w:jc w:val="both"/>
      </w:pPr>
      <w:r>
        <w:t>справки-расчета;</w:t>
      </w:r>
    </w:p>
    <w:p w:rsidR="004F4AD3" w:rsidRDefault="007F410D">
      <w:pPr>
        <w:pStyle w:val="ab"/>
        <w:numPr>
          <w:ilvl w:val="0"/>
          <w:numId w:val="12"/>
        </w:numPr>
        <w:spacing w:after="0"/>
        <w:ind w:left="482"/>
        <w:jc w:val="both"/>
      </w:pPr>
      <w:r>
        <w:t>товарной накладной (ТОРГ-12) (</w:t>
      </w:r>
      <w:hyperlink r:id="rId77" w:history="1">
        <w:r>
          <w:rPr>
            <w:rStyle w:val="afc"/>
          </w:rPr>
          <w:t>ф. 0330212</w:t>
        </w:r>
      </w:hyperlink>
      <w:r>
        <w:t>);</w:t>
      </w:r>
    </w:p>
    <w:p w:rsidR="004F4AD3" w:rsidRDefault="007F410D">
      <w:pPr>
        <w:pStyle w:val="ab"/>
        <w:numPr>
          <w:ilvl w:val="0"/>
          <w:numId w:val="12"/>
        </w:numPr>
        <w:spacing w:after="0"/>
        <w:ind w:left="482"/>
        <w:jc w:val="both"/>
      </w:pPr>
      <w:r>
        <w:t>универсального передаточного документа;</w:t>
      </w:r>
    </w:p>
    <w:p w:rsidR="004F4AD3" w:rsidRDefault="007F410D">
      <w:pPr>
        <w:pStyle w:val="ab"/>
        <w:numPr>
          <w:ilvl w:val="0"/>
          <w:numId w:val="12"/>
        </w:numPr>
        <w:spacing w:after="0"/>
        <w:ind w:left="482"/>
        <w:jc w:val="both"/>
      </w:pPr>
      <w:r>
        <w:t>чека;</w:t>
      </w:r>
    </w:p>
    <w:p w:rsidR="004F4AD3" w:rsidRDefault="007F410D">
      <w:pPr>
        <w:pStyle w:val="ab"/>
        <w:numPr>
          <w:ilvl w:val="0"/>
          <w:numId w:val="12"/>
        </w:numPr>
        <w:spacing w:after="0"/>
        <w:ind w:left="482"/>
        <w:jc w:val="both"/>
      </w:pPr>
      <w:r>
        <w:t>квитанции;</w:t>
      </w:r>
    </w:p>
    <w:p w:rsidR="004F4AD3" w:rsidRDefault="007F410D">
      <w:pPr>
        <w:pStyle w:val="ab"/>
        <w:numPr>
          <w:ilvl w:val="0"/>
          <w:numId w:val="12"/>
        </w:numPr>
        <w:spacing w:after="0"/>
        <w:ind w:left="482"/>
        <w:jc w:val="both"/>
      </w:pPr>
      <w:r>
        <w:t>исполнительного листа, судебного приказа;</w:t>
      </w:r>
    </w:p>
    <w:p w:rsidR="004F4AD3" w:rsidRDefault="007F410D">
      <w:pPr>
        <w:pStyle w:val="ab"/>
        <w:numPr>
          <w:ilvl w:val="0"/>
          <w:numId w:val="12"/>
        </w:numPr>
        <w:spacing w:after="0"/>
        <w:ind w:left="482"/>
        <w:jc w:val="both"/>
      </w:pPr>
      <w:r>
        <w:t>налоговой декларации, налогового расчета (расчета авансовых платежей), расчета по страховым взносам;</w:t>
      </w:r>
    </w:p>
    <w:p w:rsidR="004F4AD3" w:rsidRDefault="007F410D">
      <w:pPr>
        <w:pStyle w:val="ab"/>
        <w:numPr>
          <w:ilvl w:val="0"/>
          <w:numId w:val="12"/>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F4AD3" w:rsidRDefault="007F410D">
      <w:pPr>
        <w:pStyle w:val="ab"/>
        <w:numPr>
          <w:ilvl w:val="0"/>
          <w:numId w:val="12"/>
        </w:numPr>
        <w:spacing w:after="0"/>
        <w:ind w:left="482"/>
        <w:jc w:val="both"/>
      </w:pPr>
      <w:r>
        <w:t>согласованного руководителем заявления о выдаче под отчет денежных средств;</w:t>
      </w:r>
    </w:p>
    <w:p w:rsidR="004F4AD3" w:rsidRPr="00B660EE" w:rsidRDefault="00B660EE">
      <w:pPr>
        <w:pStyle w:val="ab"/>
        <w:numPr>
          <w:ilvl w:val="0"/>
          <w:numId w:val="12"/>
        </w:numPr>
        <w:spacing w:after="0"/>
        <w:ind w:left="482"/>
        <w:jc w:val="both"/>
      </w:pPr>
      <w:r w:rsidRPr="00B660EE">
        <w:t xml:space="preserve">иной </w:t>
      </w:r>
      <w:r w:rsidR="007F410D" w:rsidRPr="00B660EE">
        <w:t>документ, подтверждающий возникновение денежного обязательства .</w:t>
      </w:r>
    </w:p>
    <w:p w:rsidR="004F4AD3" w:rsidRDefault="007F410D">
      <w:pPr>
        <w:pStyle w:val="2"/>
      </w:pPr>
      <w:bookmarkStart w:id="71" w:name="_ref_1071920"/>
      <w:r>
        <w:t>Аналитический учет операций по счету 050400000 "Сметные (плановые, прогнозные) назначения" ведется</w:t>
      </w:r>
      <w:r w:rsidR="00BF6DB4">
        <w:t xml:space="preserve"> в Карточке </w:t>
      </w:r>
      <w:r w:rsidR="00BF6DB4" w:rsidRPr="00BF6DB4">
        <w:t>учета лимитов бюджетных обязательств (бюджетных ассигнований)</w:t>
      </w:r>
      <w:r w:rsidR="00BF6DB4">
        <w:t xml:space="preserve"> (ф.</w:t>
      </w:r>
      <w:r w:rsidR="00BF6DB4" w:rsidRPr="00BF6DB4">
        <w:t xml:space="preserve"> 0504062</w:t>
      </w:r>
      <w:r w:rsidR="00BF6DB4">
        <w:t>)</w:t>
      </w:r>
      <w:r>
        <w:t>.</w:t>
      </w:r>
      <w:bookmarkEnd w:id="71"/>
    </w:p>
    <w:p w:rsidR="004F4AD3" w:rsidRDefault="007F410D">
      <w:pPr>
        <w:pStyle w:val="1"/>
      </w:pPr>
      <w:bookmarkStart w:id="72" w:name="_ref_16402"/>
      <w:r>
        <w:t>Обесценение активов</w:t>
      </w:r>
      <w:bookmarkEnd w:id="72"/>
    </w:p>
    <w:p w:rsidR="004F4AD3" w:rsidRDefault="007F410D">
      <w:pPr>
        <w:pStyle w:val="2"/>
      </w:pPr>
      <w:bookmarkStart w:id="73" w:name="_ref_514522"/>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73"/>
    </w:p>
    <w:p w:rsidR="004F4AD3" w:rsidRDefault="007F410D">
      <w:pPr>
        <w:pStyle w:val="2"/>
      </w:pPr>
      <w:bookmarkStart w:id="74" w:name="_ref_520411"/>
      <w:r>
        <w:lastRenderedPageBreak/>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78" w:history="1">
        <w:r>
          <w:rPr>
            <w:rStyle w:val="afc"/>
          </w:rPr>
          <w:t>(ф. 0504087)</w:t>
        </w:r>
      </w:hyperlink>
      <w:r>
        <w:t>.</w:t>
      </w:r>
      <w:bookmarkEnd w:id="74"/>
    </w:p>
    <w:p w:rsidR="004F4AD3" w:rsidRDefault="007F410D">
      <w:pPr>
        <w:pStyle w:val="2"/>
      </w:pPr>
      <w:bookmarkStart w:id="75" w:name="_ref_520412"/>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75"/>
    </w:p>
    <w:p w:rsidR="004F4AD3" w:rsidRDefault="007F410D">
      <w:pPr>
        <w:pStyle w:val="2"/>
      </w:pPr>
      <w:bookmarkStart w:id="76" w:name="_ref_520413"/>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76"/>
    </w:p>
    <w:p w:rsidR="004F4AD3" w:rsidRDefault="007F410D">
      <w:r>
        <w:t>В случае если предлагается решение о проведении оценки, также указывается оптимальный метод определения справедливой стоимости актива.</w:t>
      </w:r>
    </w:p>
    <w:p w:rsidR="004F4AD3" w:rsidRDefault="007F410D">
      <w:pPr>
        <w:pStyle w:val="2"/>
      </w:pPr>
      <w:bookmarkStart w:id="77" w:name="_ref_520414"/>
      <w:r>
        <w:t>При выявлении признаков возможного обесценения (снижения убытка</w:t>
      </w:r>
      <w:r w:rsidRPr="00E84DE3">
        <w:t xml:space="preserve">)     </w:t>
      </w:r>
      <w:r w:rsidR="00E84DE3" w:rsidRPr="00E84DE3">
        <w:t>руководитель</w:t>
      </w:r>
      <w:r>
        <w:t xml:space="preserve"> принимает решение о необходимости (об отсутствии необходимости) определения справедливой стоимости такого актива.</w:t>
      </w:r>
      <w:bookmarkEnd w:id="77"/>
    </w:p>
    <w:p w:rsidR="004F4AD3" w:rsidRDefault="007F410D">
      <w:pPr>
        <w:pStyle w:val="2"/>
      </w:pPr>
      <w:bookmarkStart w:id="78" w:name="_ref_520415"/>
      <w:r>
        <w:t>Это решение оформляется приказом с указанием метода, которым стоимость будет определена.</w:t>
      </w:r>
      <w:bookmarkEnd w:id="78"/>
    </w:p>
    <w:p w:rsidR="004F4AD3" w:rsidRDefault="007F410D">
      <w:pPr>
        <w:pStyle w:val="2"/>
      </w:pPr>
      <w:bookmarkStart w:id="79" w:name="_ref_520417"/>
      <w:r>
        <w:t>Если по результатам определения справедливой стоимости актива выявлен убыток от обесценения, то он подлежит признанию в учете.</w:t>
      </w:r>
      <w:bookmarkEnd w:id="79"/>
    </w:p>
    <w:p w:rsidR="004F4AD3" w:rsidRDefault="007F410D" w:rsidP="006F1F1F">
      <w:bookmarkStart w:id="80" w:name="_ref_520418"/>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79" w:history="1">
        <w:r>
          <w:rPr>
            <w:rStyle w:val="afc"/>
          </w:rPr>
          <w:t>(ф. 0504833)</w:t>
        </w:r>
      </w:hyperlink>
      <w:r w:rsidR="00E84DE3">
        <w:t>.</w:t>
      </w:r>
      <w:bookmarkEnd w:id="80"/>
    </w:p>
    <w:p w:rsidR="004F4AD3" w:rsidRDefault="007F410D">
      <w:pPr>
        <w:pStyle w:val="2"/>
      </w:pPr>
      <w:bookmarkStart w:id="81" w:name="_ref_52041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81"/>
    </w:p>
    <w:p w:rsidR="004F4AD3" w:rsidRDefault="007F410D">
      <w:pPr>
        <w:pStyle w:val="2"/>
      </w:pPr>
      <w:bookmarkStart w:id="82" w:name="_ref_1002261"/>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80" w:history="1">
        <w:r>
          <w:rPr>
            <w:rStyle w:val="afc"/>
          </w:rPr>
          <w:t>(ф. 0504833)</w:t>
        </w:r>
      </w:hyperlink>
      <w:r w:rsidR="00E84DE3">
        <w:t>.</w:t>
      </w:r>
      <w:bookmarkEnd w:id="82"/>
    </w:p>
    <w:p w:rsidR="004F4AD3" w:rsidRDefault="007F410D">
      <w:pPr>
        <w:pStyle w:val="1"/>
      </w:pPr>
      <w:bookmarkStart w:id="83" w:name="_ref_16439"/>
      <w:proofErr w:type="spellStart"/>
      <w:r>
        <w:t>Забалансовый</w:t>
      </w:r>
      <w:proofErr w:type="spellEnd"/>
      <w:r>
        <w:t xml:space="preserve"> учет</w:t>
      </w:r>
      <w:bookmarkEnd w:id="83"/>
    </w:p>
    <w:p w:rsidR="004F4AD3" w:rsidRDefault="007F410D">
      <w:pPr>
        <w:pStyle w:val="2"/>
      </w:pPr>
      <w:bookmarkStart w:id="84" w:name="_ref_526334"/>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bookmarkEnd w:id="84"/>
    </w:p>
    <w:p w:rsidR="004F4AD3" w:rsidRDefault="007F410D">
      <w:pPr>
        <w:pStyle w:val="2"/>
      </w:pPr>
      <w:bookmarkStart w:id="85" w:name="_ref_531885"/>
      <w:r>
        <w:t xml:space="preserve">На </w:t>
      </w:r>
      <w:proofErr w:type="spellStart"/>
      <w:r>
        <w:t>забалансовом</w:t>
      </w:r>
      <w:proofErr w:type="spellEnd"/>
      <w:r>
        <w:t xml:space="preserve"> </w:t>
      </w:r>
      <w:hyperlink r:id="rId81" w:history="1">
        <w:r>
          <w:rPr>
            <w:rStyle w:val="afc"/>
          </w:rPr>
          <w:t>счете 03</w:t>
        </w:r>
      </w:hyperlink>
      <w:r>
        <w:t xml:space="preserve"> "Бланки строгой отчетности" учет ведется по группам:</w:t>
      </w:r>
      <w:bookmarkEnd w:id="85"/>
    </w:p>
    <w:p w:rsidR="004F4AD3" w:rsidRDefault="007F410D">
      <w:pPr>
        <w:pStyle w:val="ab"/>
        <w:numPr>
          <w:ilvl w:val="0"/>
          <w:numId w:val="13"/>
        </w:numPr>
        <w:spacing w:after="0"/>
        <w:ind w:left="482"/>
        <w:jc w:val="both"/>
      </w:pPr>
      <w:r>
        <w:t>трудовые книжки;</w:t>
      </w:r>
    </w:p>
    <w:p w:rsidR="004F4AD3" w:rsidRDefault="007F410D">
      <w:pPr>
        <w:pStyle w:val="ab"/>
        <w:numPr>
          <w:ilvl w:val="0"/>
          <w:numId w:val="13"/>
        </w:numPr>
        <w:spacing w:after="0"/>
        <w:ind w:left="482"/>
        <w:jc w:val="both"/>
      </w:pPr>
      <w:r>
        <w:t>вкладыши в трудовые книжки;</w:t>
      </w:r>
    </w:p>
    <w:p w:rsidR="004F4AD3" w:rsidRDefault="006F1F1F">
      <w:pPr>
        <w:pStyle w:val="ab"/>
        <w:numPr>
          <w:ilvl w:val="0"/>
          <w:numId w:val="13"/>
        </w:numPr>
        <w:spacing w:after="0"/>
        <w:ind w:left="482"/>
        <w:jc w:val="both"/>
      </w:pPr>
      <w:r>
        <w:t>аттестаты.</w:t>
      </w:r>
    </w:p>
    <w:p w:rsidR="004F4AD3" w:rsidRDefault="006F1F1F">
      <w:pPr>
        <w:pStyle w:val="2"/>
      </w:pPr>
      <w:bookmarkStart w:id="86" w:name="_ref_531888"/>
      <w:r>
        <w:t>Н</w:t>
      </w:r>
      <w:r w:rsidR="007F410D">
        <w:t xml:space="preserve">а </w:t>
      </w:r>
      <w:proofErr w:type="spellStart"/>
      <w:r w:rsidR="007F410D">
        <w:t>забалансовом</w:t>
      </w:r>
      <w:proofErr w:type="spellEnd"/>
      <w:r w:rsidR="007F410D">
        <w:t xml:space="preserve"> </w:t>
      </w:r>
      <w:hyperlink r:id="rId82" w:history="1">
        <w:r w:rsidR="007F410D">
          <w:rPr>
            <w:rStyle w:val="afc"/>
          </w:rPr>
          <w:t>счете 09</w:t>
        </w:r>
      </w:hyperlink>
      <w:r w:rsidR="007F410D">
        <w:t xml:space="preserve"> "Запасные части к транспортным средствам, выданные взамен изношенных" учет ведется по группам:</w:t>
      </w:r>
      <w:bookmarkEnd w:id="86"/>
    </w:p>
    <w:p w:rsidR="004F4AD3" w:rsidRDefault="007F410D">
      <w:pPr>
        <w:pStyle w:val="ab"/>
        <w:numPr>
          <w:ilvl w:val="0"/>
          <w:numId w:val="14"/>
        </w:numPr>
        <w:spacing w:after="0"/>
        <w:ind w:left="482"/>
        <w:jc w:val="both"/>
      </w:pPr>
      <w:r>
        <w:t>двигатели, турбокомпрессоры;</w:t>
      </w:r>
    </w:p>
    <w:p w:rsidR="004F4AD3" w:rsidRDefault="007F410D">
      <w:pPr>
        <w:pStyle w:val="ab"/>
        <w:numPr>
          <w:ilvl w:val="0"/>
          <w:numId w:val="14"/>
        </w:numPr>
        <w:spacing w:after="0"/>
        <w:ind w:left="482"/>
        <w:jc w:val="both"/>
      </w:pPr>
      <w:r>
        <w:t>аккумуляторы;</w:t>
      </w:r>
    </w:p>
    <w:p w:rsidR="004F4AD3" w:rsidRDefault="007F410D">
      <w:pPr>
        <w:pStyle w:val="ab"/>
        <w:numPr>
          <w:ilvl w:val="0"/>
          <w:numId w:val="14"/>
        </w:numPr>
        <w:spacing w:after="0"/>
        <w:ind w:left="482"/>
        <w:jc w:val="both"/>
      </w:pPr>
      <w:r>
        <w:t>шины, диски;</w:t>
      </w:r>
    </w:p>
    <w:p w:rsidR="004F4AD3" w:rsidRDefault="007F410D">
      <w:pPr>
        <w:pStyle w:val="ab"/>
        <w:numPr>
          <w:ilvl w:val="0"/>
          <w:numId w:val="14"/>
        </w:numPr>
        <w:spacing w:after="0"/>
        <w:ind w:left="482"/>
        <w:jc w:val="both"/>
      </w:pPr>
      <w:r>
        <w:t>карбюраторы;</w:t>
      </w:r>
    </w:p>
    <w:p w:rsidR="004F4AD3" w:rsidRDefault="007F410D">
      <w:pPr>
        <w:pStyle w:val="ab"/>
        <w:numPr>
          <w:ilvl w:val="0"/>
          <w:numId w:val="14"/>
        </w:numPr>
        <w:spacing w:after="0"/>
        <w:ind w:left="482"/>
        <w:jc w:val="both"/>
      </w:pPr>
      <w:r>
        <w:t>коробки передач;</w:t>
      </w:r>
    </w:p>
    <w:p w:rsidR="004F4AD3" w:rsidRDefault="006F1F1F" w:rsidP="006F1F1F">
      <w:pPr>
        <w:pStyle w:val="ab"/>
        <w:numPr>
          <w:ilvl w:val="0"/>
          <w:numId w:val="14"/>
        </w:numPr>
        <w:spacing w:after="0"/>
        <w:ind w:left="482"/>
        <w:jc w:val="both"/>
      </w:pPr>
      <w:r>
        <w:t>фары.</w:t>
      </w:r>
    </w:p>
    <w:p w:rsidR="004F4AD3" w:rsidRDefault="007F410D">
      <w:pPr>
        <w:pStyle w:val="2"/>
      </w:pPr>
      <w:bookmarkStart w:id="87" w:name="_ref_531889"/>
      <w:r>
        <w:t xml:space="preserve">На </w:t>
      </w:r>
      <w:proofErr w:type="spellStart"/>
      <w:r>
        <w:t>забалансовом</w:t>
      </w:r>
      <w:proofErr w:type="spellEnd"/>
      <w:r>
        <w:t xml:space="preserve"> </w:t>
      </w:r>
      <w:hyperlink r:id="rId83" w:history="1">
        <w:r>
          <w:rPr>
            <w:rStyle w:val="afc"/>
          </w:rPr>
          <w:t>счете 10</w:t>
        </w:r>
      </w:hyperlink>
      <w:r>
        <w:t xml:space="preserve"> "Обеспечение исполнения обязательств" учет ведется по видам обеспечений:</w:t>
      </w:r>
      <w:bookmarkEnd w:id="87"/>
    </w:p>
    <w:p w:rsidR="004F4AD3" w:rsidRDefault="007F410D">
      <w:pPr>
        <w:pStyle w:val="ab"/>
        <w:numPr>
          <w:ilvl w:val="0"/>
          <w:numId w:val="15"/>
        </w:numPr>
        <w:spacing w:after="0"/>
        <w:ind w:left="482"/>
        <w:jc w:val="both"/>
      </w:pPr>
      <w:r>
        <w:lastRenderedPageBreak/>
        <w:t>банковские гарантии;</w:t>
      </w:r>
    </w:p>
    <w:p w:rsidR="004F4AD3" w:rsidRDefault="006F1F1F">
      <w:pPr>
        <w:pStyle w:val="ab"/>
        <w:numPr>
          <w:ilvl w:val="0"/>
          <w:numId w:val="15"/>
        </w:numPr>
        <w:spacing w:after="0"/>
        <w:ind w:left="482"/>
        <w:jc w:val="both"/>
      </w:pPr>
      <w:r>
        <w:t>поручительства.</w:t>
      </w:r>
    </w:p>
    <w:p w:rsidR="004F4AD3" w:rsidRDefault="007F410D">
      <w:pPr>
        <w:pStyle w:val="2"/>
      </w:pPr>
      <w:bookmarkStart w:id="88" w:name="_ref_1079773"/>
      <w:r>
        <w:t xml:space="preserve">Аналитический учет по счетам </w:t>
      </w:r>
      <w:hyperlink r:id="rId84" w:history="1">
        <w:r>
          <w:rPr>
            <w:rStyle w:val="afc"/>
          </w:rPr>
          <w:t>17</w:t>
        </w:r>
      </w:hyperlink>
      <w:r>
        <w:t xml:space="preserve"> "Поступления денежных средств" и </w:t>
      </w:r>
      <w:hyperlink r:id="rId85"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86" w:history="1">
        <w:r>
          <w:rPr>
            <w:rStyle w:val="afc"/>
          </w:rPr>
          <w:t>ф. 0504054</w:t>
        </w:r>
      </w:hyperlink>
      <w:r>
        <w:t>).</w:t>
      </w:r>
      <w:bookmarkEnd w:id="88"/>
    </w:p>
    <w:p w:rsidR="004F4AD3" w:rsidRDefault="007F410D">
      <w:pPr>
        <w:pStyle w:val="2"/>
      </w:pPr>
      <w:bookmarkStart w:id="89" w:name="_ref_531894"/>
      <w:r>
        <w:t xml:space="preserve">Основные средства на </w:t>
      </w:r>
      <w:proofErr w:type="spellStart"/>
      <w:r>
        <w:t>забалансовом</w:t>
      </w:r>
      <w:proofErr w:type="spellEnd"/>
      <w:r>
        <w:t xml:space="preserve"> </w:t>
      </w:r>
      <w:hyperlink r:id="rId87" w:history="1">
        <w:r>
          <w:rPr>
            <w:rStyle w:val="afc"/>
          </w:rPr>
          <w:t>счете 21</w:t>
        </w:r>
      </w:hyperlink>
      <w:r>
        <w:t xml:space="preserve"> "Основные средства в эксплуатации" учитываются по балансовой стоимости объекта.</w:t>
      </w:r>
      <w:bookmarkEnd w:id="89"/>
    </w:p>
    <w:p w:rsidR="004F4AD3" w:rsidRDefault="007F410D">
      <w:pPr>
        <w:pStyle w:val="2"/>
      </w:pPr>
      <w:bookmarkStart w:id="90" w:name="_ref_531896"/>
      <w:r>
        <w:t xml:space="preserve">Аналитический учет по </w:t>
      </w:r>
      <w:hyperlink r:id="rId88"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90"/>
    </w:p>
    <w:p w:rsidR="004F4AD3" w:rsidRDefault="007F410D">
      <w:pPr>
        <w:pStyle w:val="2"/>
      </w:pPr>
      <w:bookmarkStart w:id="91" w:name="_ref_531899"/>
      <w: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89" w:history="1">
        <w:r>
          <w:rPr>
            <w:rStyle w:val="afc"/>
          </w:rPr>
          <w:t>ф. ф. 0504104</w:t>
        </w:r>
      </w:hyperlink>
      <w:r>
        <w:t xml:space="preserve">, </w:t>
      </w:r>
      <w:hyperlink r:id="rId90" w:history="1">
        <w:r>
          <w:rPr>
            <w:rStyle w:val="afc"/>
          </w:rPr>
          <w:t>0504105</w:t>
        </w:r>
      </w:hyperlink>
      <w:r>
        <w:t xml:space="preserve">, </w:t>
      </w:r>
      <w:hyperlink r:id="rId91" w:history="1">
        <w:r>
          <w:rPr>
            <w:rStyle w:val="afc"/>
          </w:rPr>
          <w:t>0504143</w:t>
        </w:r>
      </w:hyperlink>
      <w:r>
        <w:t>).</w:t>
      </w:r>
      <w:bookmarkEnd w:id="91"/>
    </w:p>
    <w:p w:rsidR="004F4AD3" w:rsidRDefault="004F4AD3">
      <w:pPr>
        <w:sectPr w:rsidR="004F4AD3">
          <w:headerReference w:type="default" r:id="rId92"/>
          <w:footerReference w:type="default" r:id="rId93"/>
          <w:footerReference w:type="first" r:id="rId94"/>
          <w:footnotePr>
            <w:numRestart w:val="eachSect"/>
          </w:footnotePr>
          <w:pgSz w:w="11907" w:h="16839" w:code="9"/>
          <w:pgMar w:top="1134" w:right="850" w:bottom="1134" w:left="1701" w:header="720" w:footer="720" w:gutter="0"/>
          <w:pgNumType w:start="1"/>
          <w:cols w:space="720"/>
          <w:titlePg/>
        </w:sectPr>
      </w:pPr>
    </w:p>
    <w:p w:rsidR="00F15429" w:rsidRPr="00A44C6C" w:rsidRDefault="00F15429" w:rsidP="00F15429">
      <w:pPr>
        <w:pStyle w:val="afd"/>
        <w:jc w:val="right"/>
      </w:pPr>
      <w:r>
        <w:lastRenderedPageBreak/>
        <w:t>Приложен</w:t>
      </w:r>
      <w:r w:rsidRPr="00A44C6C">
        <w:t>ие №</w:t>
      </w:r>
      <w:r>
        <w:t xml:space="preserve">2 </w:t>
      </w:r>
    </w:p>
    <w:p w:rsidR="00F15429" w:rsidRDefault="00F15429" w:rsidP="00F15429">
      <w:pPr>
        <w:ind w:firstLine="567"/>
        <w:jc w:val="right"/>
        <w:rPr>
          <w:b/>
          <w:i/>
        </w:rPr>
      </w:pPr>
      <w:r>
        <w:rPr>
          <w:sz w:val="28"/>
          <w:szCs w:val="28"/>
        </w:rPr>
        <w:t xml:space="preserve">                                       </w:t>
      </w:r>
      <w:r w:rsidRPr="00A44C6C">
        <w:t xml:space="preserve">к </w:t>
      </w:r>
      <w:r w:rsidRPr="00A44C6C">
        <w:rPr>
          <w:b/>
          <w:i/>
        </w:rPr>
        <w:t xml:space="preserve">Учетной политике учреждения </w:t>
      </w:r>
    </w:p>
    <w:p w:rsidR="00F15429" w:rsidRPr="00A44C6C" w:rsidRDefault="00F15429" w:rsidP="00F15429">
      <w:pPr>
        <w:ind w:firstLine="567"/>
        <w:jc w:val="right"/>
      </w:pPr>
      <w:r w:rsidRPr="00A44C6C">
        <w:rPr>
          <w:b/>
          <w:i/>
        </w:rPr>
        <w:t>для целей бухгалтерского учета</w:t>
      </w:r>
    </w:p>
    <w:p w:rsidR="00F15429" w:rsidRDefault="00F15429" w:rsidP="00F15429">
      <w:pPr>
        <w:spacing w:after="60"/>
        <w:jc w:val="right"/>
      </w:pPr>
    </w:p>
    <w:p w:rsidR="00F15429" w:rsidRPr="005931B8" w:rsidRDefault="00F15429" w:rsidP="00F15429">
      <w:pPr>
        <w:pStyle w:val="2TimesNewRoman"/>
      </w:pPr>
      <w:bookmarkStart w:id="92" w:name="_Toc383681545"/>
      <w:bookmarkStart w:id="93" w:name="_Toc383681819"/>
      <w:bookmarkStart w:id="94" w:name="_Toc383681963"/>
      <w:bookmarkStart w:id="95" w:name="_Toc383682851"/>
      <w:bookmarkStart w:id="96" w:name="_Toc417907995"/>
      <w:bookmarkStart w:id="97" w:name="_Toc447099392"/>
      <w:bookmarkStart w:id="98" w:name="_Toc447099956"/>
      <w:bookmarkStart w:id="99" w:name="_Toc447100010"/>
      <w:bookmarkStart w:id="100" w:name="_Toc447100077"/>
      <w:bookmarkStart w:id="101" w:name="_Toc447100131"/>
      <w:bookmarkStart w:id="102" w:name="_Toc447100865"/>
      <w:r w:rsidRPr="005931B8">
        <w:t>Периодичность формирования регистров бюджетного учета на бумажных носителях в условиях комплексной автоматизации бюджетного учета</w:t>
      </w:r>
      <w:bookmarkEnd w:id="92"/>
      <w:bookmarkEnd w:id="93"/>
      <w:bookmarkEnd w:id="94"/>
      <w:bookmarkEnd w:id="95"/>
      <w:bookmarkEnd w:id="96"/>
      <w:bookmarkEnd w:id="97"/>
      <w:bookmarkEnd w:id="98"/>
      <w:bookmarkEnd w:id="99"/>
      <w:bookmarkEnd w:id="100"/>
      <w:bookmarkEnd w:id="101"/>
      <w:bookmarkEnd w:id="102"/>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864"/>
        <w:gridCol w:w="2132"/>
        <w:gridCol w:w="7345"/>
        <w:gridCol w:w="3935"/>
      </w:tblGrid>
      <w:tr w:rsidR="00F15429" w:rsidRPr="005931B8" w:rsidTr="00F62DDA">
        <w:trPr>
          <w:tblCellSpacing w:w="0" w:type="dxa"/>
        </w:trPr>
        <w:tc>
          <w:tcPr>
            <w:tcW w:w="546" w:type="dxa"/>
            <w:vAlign w:val="center"/>
          </w:tcPr>
          <w:p w:rsidR="00F15429" w:rsidRPr="005931B8" w:rsidRDefault="00F15429" w:rsidP="00F62DDA">
            <w:pPr>
              <w:jc w:val="center"/>
            </w:pPr>
            <w:r w:rsidRPr="005931B8">
              <w:rPr>
                <w:b/>
                <w:bCs/>
              </w:rPr>
              <w:t>№</w:t>
            </w:r>
            <w:r w:rsidRPr="005931B8">
              <w:rPr>
                <w:b/>
                <w:bCs/>
              </w:rPr>
              <w:br/>
              <w:t>п/п</w:t>
            </w:r>
          </w:p>
        </w:tc>
        <w:tc>
          <w:tcPr>
            <w:tcW w:w="1347" w:type="dxa"/>
            <w:vAlign w:val="center"/>
          </w:tcPr>
          <w:p w:rsidR="00F15429" w:rsidRPr="005931B8" w:rsidRDefault="00F15429" w:rsidP="00F62DDA">
            <w:pPr>
              <w:jc w:val="center"/>
            </w:pPr>
            <w:r w:rsidRPr="005931B8">
              <w:rPr>
                <w:b/>
                <w:bCs/>
              </w:rPr>
              <w:t>Код формы</w:t>
            </w:r>
            <w:r w:rsidRPr="005931B8">
              <w:rPr>
                <w:b/>
                <w:bCs/>
              </w:rPr>
              <w:br/>
              <w:t>документа</w:t>
            </w:r>
          </w:p>
        </w:tc>
        <w:tc>
          <w:tcPr>
            <w:tcW w:w="4641" w:type="dxa"/>
            <w:vAlign w:val="center"/>
          </w:tcPr>
          <w:p w:rsidR="00F15429" w:rsidRPr="005931B8" w:rsidRDefault="00F15429" w:rsidP="00F62DDA">
            <w:pPr>
              <w:jc w:val="center"/>
            </w:pPr>
            <w:r w:rsidRPr="005931B8">
              <w:rPr>
                <w:b/>
                <w:bCs/>
              </w:rPr>
              <w:t>Наименование регистра</w:t>
            </w:r>
          </w:p>
        </w:tc>
        <w:tc>
          <w:tcPr>
            <w:tcW w:w="2486" w:type="dxa"/>
            <w:vAlign w:val="center"/>
          </w:tcPr>
          <w:p w:rsidR="00F15429" w:rsidRPr="005931B8" w:rsidRDefault="00F15429" w:rsidP="00F62DDA">
            <w:pPr>
              <w:jc w:val="center"/>
            </w:pPr>
            <w:r w:rsidRPr="005931B8">
              <w:rPr>
                <w:b/>
                <w:bCs/>
              </w:rPr>
              <w:t>Периодичность</w:t>
            </w:r>
          </w:p>
        </w:tc>
      </w:tr>
      <w:tr w:rsidR="00F15429" w:rsidRPr="005931B8" w:rsidTr="00F62DDA">
        <w:trPr>
          <w:tblCellSpacing w:w="0" w:type="dxa"/>
        </w:trPr>
        <w:tc>
          <w:tcPr>
            <w:tcW w:w="546" w:type="dxa"/>
            <w:vAlign w:val="center"/>
          </w:tcPr>
          <w:p w:rsidR="00F15429" w:rsidRPr="005931B8" w:rsidRDefault="00F15429" w:rsidP="00F62DDA">
            <w:pPr>
              <w:jc w:val="center"/>
            </w:pPr>
            <w:r w:rsidRPr="005931B8">
              <w:t>1</w:t>
            </w:r>
          </w:p>
        </w:tc>
        <w:tc>
          <w:tcPr>
            <w:tcW w:w="1347" w:type="dxa"/>
            <w:vAlign w:val="center"/>
          </w:tcPr>
          <w:p w:rsidR="00F15429" w:rsidRPr="005931B8" w:rsidRDefault="00F15429" w:rsidP="00F62DDA">
            <w:pPr>
              <w:jc w:val="center"/>
            </w:pPr>
            <w:r w:rsidRPr="005931B8">
              <w:t>2</w:t>
            </w:r>
          </w:p>
        </w:tc>
        <w:tc>
          <w:tcPr>
            <w:tcW w:w="4641" w:type="dxa"/>
            <w:vAlign w:val="center"/>
          </w:tcPr>
          <w:p w:rsidR="00F15429" w:rsidRPr="005931B8" w:rsidRDefault="00F15429" w:rsidP="00F62DDA">
            <w:pPr>
              <w:jc w:val="center"/>
            </w:pPr>
            <w:r w:rsidRPr="005931B8">
              <w:t>3</w:t>
            </w:r>
          </w:p>
        </w:tc>
        <w:tc>
          <w:tcPr>
            <w:tcW w:w="2486" w:type="dxa"/>
            <w:vAlign w:val="center"/>
          </w:tcPr>
          <w:p w:rsidR="00F15429" w:rsidRPr="005931B8" w:rsidRDefault="00F15429" w:rsidP="00F62DDA">
            <w:pPr>
              <w:jc w:val="center"/>
            </w:pPr>
            <w:r w:rsidRPr="005931B8">
              <w:t>4</w:t>
            </w:r>
          </w:p>
        </w:tc>
      </w:tr>
      <w:tr w:rsidR="00F15429" w:rsidRPr="005931B8" w:rsidTr="00F62DDA">
        <w:trPr>
          <w:tblCellSpacing w:w="0" w:type="dxa"/>
        </w:trPr>
        <w:tc>
          <w:tcPr>
            <w:tcW w:w="546" w:type="dxa"/>
            <w:vAlign w:val="center"/>
          </w:tcPr>
          <w:p w:rsidR="00F15429" w:rsidRPr="005931B8" w:rsidRDefault="00F15429" w:rsidP="00F62DDA">
            <w:pPr>
              <w:jc w:val="center"/>
            </w:pPr>
            <w:r w:rsidRPr="005931B8">
              <w:t>1</w:t>
            </w:r>
          </w:p>
        </w:tc>
        <w:tc>
          <w:tcPr>
            <w:tcW w:w="1347" w:type="dxa"/>
            <w:vAlign w:val="center"/>
          </w:tcPr>
          <w:p w:rsidR="00F15429" w:rsidRPr="005931B8" w:rsidRDefault="00F15429" w:rsidP="00F62DDA">
            <w:pPr>
              <w:jc w:val="center"/>
            </w:pPr>
            <w:r w:rsidRPr="005931B8">
              <w:t>0504031</w:t>
            </w:r>
          </w:p>
        </w:tc>
        <w:tc>
          <w:tcPr>
            <w:tcW w:w="4641" w:type="dxa"/>
            <w:vAlign w:val="center"/>
          </w:tcPr>
          <w:p w:rsidR="00F15429" w:rsidRPr="005931B8" w:rsidRDefault="00F15429" w:rsidP="00F62DDA">
            <w:r w:rsidRPr="005931B8">
              <w:t xml:space="preserve">Инвентарная карточка учета </w:t>
            </w:r>
            <w:r>
              <w:t>нефинансовых активов</w:t>
            </w:r>
          </w:p>
        </w:tc>
        <w:tc>
          <w:tcPr>
            <w:tcW w:w="2486" w:type="dxa"/>
            <w:vAlign w:val="center"/>
          </w:tcPr>
          <w:p w:rsidR="00F15429" w:rsidRPr="005931B8" w:rsidRDefault="00F15429" w:rsidP="00F62DDA">
            <w:pPr>
              <w:jc w:val="center"/>
            </w:pPr>
            <w:r w:rsidRPr="005931B8">
              <w:t>ежегодно</w:t>
            </w:r>
          </w:p>
        </w:tc>
      </w:tr>
      <w:tr w:rsidR="00F15429" w:rsidRPr="005931B8" w:rsidTr="00F62DDA">
        <w:trPr>
          <w:tblCellSpacing w:w="0" w:type="dxa"/>
        </w:trPr>
        <w:tc>
          <w:tcPr>
            <w:tcW w:w="546" w:type="dxa"/>
            <w:vAlign w:val="center"/>
          </w:tcPr>
          <w:p w:rsidR="00F15429" w:rsidRPr="005931B8" w:rsidRDefault="00F15429" w:rsidP="00F62DDA">
            <w:pPr>
              <w:jc w:val="center"/>
            </w:pPr>
            <w:r w:rsidRPr="005931B8">
              <w:t>2</w:t>
            </w:r>
          </w:p>
        </w:tc>
        <w:tc>
          <w:tcPr>
            <w:tcW w:w="1347" w:type="dxa"/>
            <w:vAlign w:val="center"/>
          </w:tcPr>
          <w:p w:rsidR="00F15429" w:rsidRPr="005931B8" w:rsidRDefault="00F15429" w:rsidP="00F62DDA">
            <w:pPr>
              <w:jc w:val="center"/>
            </w:pPr>
            <w:r w:rsidRPr="005931B8">
              <w:t>0504032</w:t>
            </w:r>
          </w:p>
        </w:tc>
        <w:tc>
          <w:tcPr>
            <w:tcW w:w="4641" w:type="dxa"/>
            <w:vAlign w:val="center"/>
          </w:tcPr>
          <w:p w:rsidR="00F15429" w:rsidRPr="005931B8" w:rsidRDefault="00F15429" w:rsidP="00F62DDA">
            <w:r w:rsidRPr="005931B8">
              <w:t xml:space="preserve">Инвентарная карточка группового учета </w:t>
            </w:r>
            <w:r>
              <w:t>нефинансовых активов</w:t>
            </w:r>
          </w:p>
        </w:tc>
        <w:tc>
          <w:tcPr>
            <w:tcW w:w="2486" w:type="dxa"/>
            <w:vAlign w:val="center"/>
          </w:tcPr>
          <w:p w:rsidR="00F15429" w:rsidRPr="005931B8" w:rsidRDefault="00F15429" w:rsidP="00F62DDA">
            <w:pPr>
              <w:jc w:val="center"/>
            </w:pPr>
            <w:r w:rsidRPr="005931B8">
              <w:t>ежегодно</w:t>
            </w:r>
          </w:p>
        </w:tc>
      </w:tr>
      <w:tr w:rsidR="00F15429" w:rsidRPr="005931B8" w:rsidTr="00F62DDA">
        <w:trPr>
          <w:tblCellSpacing w:w="0" w:type="dxa"/>
        </w:trPr>
        <w:tc>
          <w:tcPr>
            <w:tcW w:w="546" w:type="dxa"/>
            <w:vAlign w:val="center"/>
          </w:tcPr>
          <w:p w:rsidR="00F15429" w:rsidRPr="005931B8" w:rsidRDefault="00F15429" w:rsidP="00F62DDA">
            <w:pPr>
              <w:jc w:val="center"/>
            </w:pPr>
            <w:r w:rsidRPr="005931B8">
              <w:t>3</w:t>
            </w:r>
          </w:p>
        </w:tc>
        <w:tc>
          <w:tcPr>
            <w:tcW w:w="1347" w:type="dxa"/>
            <w:vAlign w:val="center"/>
          </w:tcPr>
          <w:p w:rsidR="00F15429" w:rsidRPr="005931B8" w:rsidRDefault="00F15429" w:rsidP="00F62DDA">
            <w:pPr>
              <w:jc w:val="center"/>
            </w:pPr>
            <w:r w:rsidRPr="005931B8">
              <w:t>0504033</w:t>
            </w:r>
          </w:p>
        </w:tc>
        <w:tc>
          <w:tcPr>
            <w:tcW w:w="4641" w:type="dxa"/>
            <w:vAlign w:val="center"/>
          </w:tcPr>
          <w:p w:rsidR="00F15429" w:rsidRPr="005931B8" w:rsidRDefault="00F15429" w:rsidP="00F62DDA">
            <w:r w:rsidRPr="005931B8">
              <w:t xml:space="preserve">Опись инвентарных карточек по учету </w:t>
            </w:r>
            <w:r>
              <w:t>нефинансовых активов</w:t>
            </w:r>
          </w:p>
        </w:tc>
        <w:tc>
          <w:tcPr>
            <w:tcW w:w="2486" w:type="dxa"/>
            <w:vAlign w:val="center"/>
          </w:tcPr>
          <w:p w:rsidR="00F15429" w:rsidRPr="005931B8" w:rsidRDefault="00F15429" w:rsidP="00F62DDA">
            <w:pPr>
              <w:jc w:val="center"/>
            </w:pPr>
            <w:r w:rsidRPr="005931B8">
              <w:t>ежегодно</w:t>
            </w:r>
          </w:p>
        </w:tc>
      </w:tr>
      <w:tr w:rsidR="00F15429" w:rsidRPr="005931B8" w:rsidTr="00F62DDA">
        <w:trPr>
          <w:tblCellSpacing w:w="0" w:type="dxa"/>
        </w:trPr>
        <w:tc>
          <w:tcPr>
            <w:tcW w:w="546" w:type="dxa"/>
            <w:vAlign w:val="center"/>
          </w:tcPr>
          <w:p w:rsidR="00F15429" w:rsidRPr="005931B8" w:rsidRDefault="00F15429" w:rsidP="00F62DDA">
            <w:pPr>
              <w:jc w:val="center"/>
            </w:pPr>
            <w:r w:rsidRPr="005931B8">
              <w:t>4</w:t>
            </w:r>
          </w:p>
        </w:tc>
        <w:tc>
          <w:tcPr>
            <w:tcW w:w="1347" w:type="dxa"/>
            <w:vAlign w:val="center"/>
          </w:tcPr>
          <w:p w:rsidR="00F15429" w:rsidRPr="005931B8" w:rsidRDefault="00F15429" w:rsidP="00F62DDA">
            <w:pPr>
              <w:jc w:val="center"/>
            </w:pPr>
            <w:r w:rsidRPr="005931B8">
              <w:t>0504034</w:t>
            </w:r>
          </w:p>
        </w:tc>
        <w:tc>
          <w:tcPr>
            <w:tcW w:w="4641" w:type="dxa"/>
            <w:vAlign w:val="center"/>
          </w:tcPr>
          <w:p w:rsidR="00F15429" w:rsidRPr="005931B8" w:rsidRDefault="00F15429" w:rsidP="00F62DDA">
            <w:r w:rsidRPr="005931B8">
              <w:t>Инвентарный список нефинансовых активов</w:t>
            </w:r>
          </w:p>
        </w:tc>
        <w:tc>
          <w:tcPr>
            <w:tcW w:w="2486" w:type="dxa"/>
            <w:vAlign w:val="center"/>
          </w:tcPr>
          <w:p w:rsidR="00F15429" w:rsidRPr="005931B8" w:rsidRDefault="00F15429" w:rsidP="00F62DDA">
            <w:pPr>
              <w:jc w:val="center"/>
            </w:pPr>
            <w:r w:rsidRPr="005931B8">
              <w:t>ежегодно</w:t>
            </w:r>
          </w:p>
        </w:tc>
      </w:tr>
      <w:tr w:rsidR="00F15429" w:rsidRPr="005931B8" w:rsidTr="00F62DDA">
        <w:trPr>
          <w:tblCellSpacing w:w="0" w:type="dxa"/>
        </w:trPr>
        <w:tc>
          <w:tcPr>
            <w:tcW w:w="546" w:type="dxa"/>
            <w:vAlign w:val="center"/>
          </w:tcPr>
          <w:p w:rsidR="00F15429" w:rsidRPr="005931B8" w:rsidRDefault="00F15429" w:rsidP="00F62DDA">
            <w:pPr>
              <w:jc w:val="center"/>
            </w:pPr>
            <w:r w:rsidRPr="005931B8">
              <w:t>5</w:t>
            </w:r>
          </w:p>
        </w:tc>
        <w:tc>
          <w:tcPr>
            <w:tcW w:w="1347" w:type="dxa"/>
            <w:vAlign w:val="center"/>
          </w:tcPr>
          <w:p w:rsidR="00F15429" w:rsidRPr="005931B8" w:rsidRDefault="00F15429" w:rsidP="00F62DDA">
            <w:pPr>
              <w:jc w:val="center"/>
            </w:pPr>
            <w:r w:rsidRPr="005931B8">
              <w:t>0504035</w:t>
            </w:r>
          </w:p>
        </w:tc>
        <w:tc>
          <w:tcPr>
            <w:tcW w:w="4641" w:type="dxa"/>
            <w:vAlign w:val="center"/>
          </w:tcPr>
          <w:p w:rsidR="00F15429" w:rsidRPr="005931B8" w:rsidRDefault="00F15429" w:rsidP="00F62DDA">
            <w:r w:rsidRPr="005931B8">
              <w:t>Оборотная ведомость по нефинансовым активам</w:t>
            </w:r>
          </w:p>
        </w:tc>
        <w:tc>
          <w:tcPr>
            <w:tcW w:w="2486" w:type="dxa"/>
            <w:vAlign w:val="center"/>
          </w:tcPr>
          <w:p w:rsidR="00F15429" w:rsidRPr="005931B8" w:rsidRDefault="00F15429" w:rsidP="00F62DDA">
            <w:pPr>
              <w:jc w:val="center"/>
            </w:pPr>
            <w:r w:rsidRPr="005931B8">
              <w:t>ежемесячно</w:t>
            </w:r>
          </w:p>
        </w:tc>
      </w:tr>
      <w:tr w:rsidR="00F15429" w:rsidRPr="005931B8" w:rsidTr="00F62DDA">
        <w:trPr>
          <w:tblCellSpacing w:w="0" w:type="dxa"/>
        </w:trPr>
        <w:tc>
          <w:tcPr>
            <w:tcW w:w="546" w:type="dxa"/>
            <w:vAlign w:val="center"/>
          </w:tcPr>
          <w:p w:rsidR="00F15429" w:rsidRPr="005931B8" w:rsidRDefault="00F15429" w:rsidP="00F62DDA">
            <w:pPr>
              <w:jc w:val="center"/>
            </w:pPr>
            <w:r w:rsidRPr="005931B8">
              <w:t>6</w:t>
            </w:r>
          </w:p>
        </w:tc>
        <w:tc>
          <w:tcPr>
            <w:tcW w:w="1347" w:type="dxa"/>
            <w:vAlign w:val="center"/>
          </w:tcPr>
          <w:p w:rsidR="00F15429" w:rsidRPr="005931B8" w:rsidRDefault="00F15429" w:rsidP="00F62DDA">
            <w:pPr>
              <w:jc w:val="center"/>
            </w:pPr>
            <w:r w:rsidRPr="005931B8">
              <w:t>0504036</w:t>
            </w:r>
          </w:p>
        </w:tc>
        <w:tc>
          <w:tcPr>
            <w:tcW w:w="4641" w:type="dxa"/>
            <w:vAlign w:val="center"/>
          </w:tcPr>
          <w:p w:rsidR="00F15429" w:rsidRPr="005931B8" w:rsidRDefault="00F15429" w:rsidP="00F62DDA">
            <w:r w:rsidRPr="005931B8">
              <w:t>Оборотная ведомость</w:t>
            </w:r>
          </w:p>
        </w:tc>
        <w:tc>
          <w:tcPr>
            <w:tcW w:w="2486" w:type="dxa"/>
            <w:vAlign w:val="center"/>
          </w:tcPr>
          <w:p w:rsidR="00F15429" w:rsidRPr="005931B8" w:rsidRDefault="00F15429" w:rsidP="00F62DDA">
            <w:pPr>
              <w:jc w:val="center"/>
            </w:pPr>
            <w:r w:rsidRPr="005931B8">
              <w:t>ежемесячно</w:t>
            </w:r>
          </w:p>
        </w:tc>
      </w:tr>
      <w:tr w:rsidR="00F15429" w:rsidRPr="005931B8" w:rsidTr="00F62DDA">
        <w:trPr>
          <w:tblCellSpacing w:w="0" w:type="dxa"/>
        </w:trPr>
        <w:tc>
          <w:tcPr>
            <w:tcW w:w="546" w:type="dxa"/>
            <w:vAlign w:val="center"/>
          </w:tcPr>
          <w:p w:rsidR="00F15429" w:rsidRPr="005931B8" w:rsidRDefault="00F15429" w:rsidP="00F62DDA">
            <w:pPr>
              <w:jc w:val="center"/>
            </w:pPr>
            <w:r>
              <w:t>7</w:t>
            </w:r>
          </w:p>
        </w:tc>
        <w:tc>
          <w:tcPr>
            <w:tcW w:w="1347" w:type="dxa"/>
            <w:vAlign w:val="center"/>
          </w:tcPr>
          <w:p w:rsidR="00F15429" w:rsidRPr="005931B8" w:rsidRDefault="00F15429" w:rsidP="00F62DDA">
            <w:pPr>
              <w:jc w:val="center"/>
            </w:pPr>
            <w:r w:rsidRPr="005931B8">
              <w:t>0504045</w:t>
            </w:r>
          </w:p>
        </w:tc>
        <w:tc>
          <w:tcPr>
            <w:tcW w:w="4641" w:type="dxa"/>
            <w:vAlign w:val="center"/>
          </w:tcPr>
          <w:p w:rsidR="00F15429" w:rsidRPr="005931B8" w:rsidRDefault="00F15429" w:rsidP="00F62DDA">
            <w:r w:rsidRPr="005931B8">
              <w:t>Книга учета бланков строгой отчетности</w:t>
            </w:r>
          </w:p>
        </w:tc>
        <w:tc>
          <w:tcPr>
            <w:tcW w:w="2486" w:type="dxa"/>
            <w:vAlign w:val="center"/>
          </w:tcPr>
          <w:p w:rsidR="00F15429" w:rsidRPr="005931B8" w:rsidRDefault="00F15429" w:rsidP="00F62DDA">
            <w:pPr>
              <w:jc w:val="center"/>
            </w:pPr>
            <w:r w:rsidRPr="005931B8">
              <w:t xml:space="preserve">по мере совершения операций </w:t>
            </w:r>
          </w:p>
        </w:tc>
      </w:tr>
      <w:tr w:rsidR="00F15429" w:rsidRPr="005931B8" w:rsidTr="00F62DDA">
        <w:trPr>
          <w:tblCellSpacing w:w="0" w:type="dxa"/>
        </w:trPr>
        <w:tc>
          <w:tcPr>
            <w:tcW w:w="546" w:type="dxa"/>
            <w:vAlign w:val="center"/>
          </w:tcPr>
          <w:p w:rsidR="00F15429" w:rsidRPr="005931B8" w:rsidRDefault="00F15429" w:rsidP="00F62DDA">
            <w:pPr>
              <w:jc w:val="center"/>
            </w:pPr>
            <w:r>
              <w:t>8</w:t>
            </w:r>
          </w:p>
        </w:tc>
        <w:tc>
          <w:tcPr>
            <w:tcW w:w="1347" w:type="dxa"/>
            <w:vAlign w:val="center"/>
          </w:tcPr>
          <w:p w:rsidR="00F15429" w:rsidRPr="005931B8" w:rsidRDefault="00F15429" w:rsidP="00F62DDA">
            <w:pPr>
              <w:jc w:val="center"/>
            </w:pPr>
            <w:r w:rsidRPr="005931B8">
              <w:t>0504062</w:t>
            </w:r>
          </w:p>
        </w:tc>
        <w:tc>
          <w:tcPr>
            <w:tcW w:w="4641" w:type="dxa"/>
            <w:vAlign w:val="center"/>
          </w:tcPr>
          <w:p w:rsidR="00F15429" w:rsidRPr="005931B8" w:rsidRDefault="00F15429" w:rsidP="00F62DDA">
            <w:r w:rsidRPr="005931B8">
              <w:t>Карточка учета лимитов бюджетных обязательств</w:t>
            </w:r>
            <w:r>
              <w:t xml:space="preserve"> (бюджетных ассигнований)</w:t>
            </w:r>
          </w:p>
        </w:tc>
        <w:tc>
          <w:tcPr>
            <w:tcW w:w="2486" w:type="dxa"/>
            <w:vAlign w:val="center"/>
          </w:tcPr>
          <w:p w:rsidR="00F15429" w:rsidRPr="005931B8" w:rsidRDefault="00F15429" w:rsidP="00F62DDA">
            <w:pPr>
              <w:jc w:val="center"/>
            </w:pPr>
            <w:r w:rsidRPr="005931B8">
              <w:t>ежегодно</w:t>
            </w:r>
          </w:p>
        </w:tc>
      </w:tr>
      <w:tr w:rsidR="00F15429" w:rsidRPr="005931B8" w:rsidTr="00F62DDA">
        <w:trPr>
          <w:tblCellSpacing w:w="0" w:type="dxa"/>
        </w:trPr>
        <w:tc>
          <w:tcPr>
            <w:tcW w:w="546" w:type="dxa"/>
            <w:vAlign w:val="center"/>
          </w:tcPr>
          <w:p w:rsidR="00F15429" w:rsidRPr="005931B8" w:rsidRDefault="00F15429" w:rsidP="00F62DDA">
            <w:pPr>
              <w:jc w:val="center"/>
            </w:pPr>
            <w:r>
              <w:lastRenderedPageBreak/>
              <w:t>9</w:t>
            </w:r>
          </w:p>
        </w:tc>
        <w:tc>
          <w:tcPr>
            <w:tcW w:w="1347" w:type="dxa"/>
            <w:vAlign w:val="center"/>
          </w:tcPr>
          <w:p w:rsidR="00F15429" w:rsidRPr="005931B8" w:rsidRDefault="00F15429" w:rsidP="00F62DDA">
            <w:pPr>
              <w:jc w:val="center"/>
            </w:pPr>
            <w:r w:rsidRPr="005931B8">
              <w:t>0504064</w:t>
            </w:r>
          </w:p>
        </w:tc>
        <w:tc>
          <w:tcPr>
            <w:tcW w:w="4641" w:type="dxa"/>
            <w:vAlign w:val="center"/>
          </w:tcPr>
          <w:p w:rsidR="00F15429" w:rsidRPr="005931B8" w:rsidRDefault="00F15429" w:rsidP="00F62DDA">
            <w:r w:rsidRPr="005931B8">
              <w:t>Журнал регистрации обязательств</w:t>
            </w:r>
          </w:p>
        </w:tc>
        <w:tc>
          <w:tcPr>
            <w:tcW w:w="2486" w:type="dxa"/>
            <w:vAlign w:val="center"/>
          </w:tcPr>
          <w:p w:rsidR="00F15429" w:rsidRPr="005931B8" w:rsidRDefault="00F15429" w:rsidP="00F62DDA">
            <w:pPr>
              <w:jc w:val="center"/>
            </w:pPr>
            <w:r w:rsidRPr="005931B8">
              <w:t>ежегодно</w:t>
            </w:r>
          </w:p>
        </w:tc>
      </w:tr>
      <w:tr w:rsidR="00F15429" w:rsidRPr="005931B8" w:rsidTr="00F62DDA">
        <w:trPr>
          <w:trHeight w:val="474"/>
          <w:tblCellSpacing w:w="0" w:type="dxa"/>
        </w:trPr>
        <w:tc>
          <w:tcPr>
            <w:tcW w:w="546" w:type="dxa"/>
            <w:vAlign w:val="center"/>
          </w:tcPr>
          <w:p w:rsidR="00F15429" w:rsidRPr="005931B8" w:rsidRDefault="00F15429" w:rsidP="00F62DDA">
            <w:pPr>
              <w:jc w:val="center"/>
            </w:pPr>
            <w:r>
              <w:t>10</w:t>
            </w:r>
          </w:p>
        </w:tc>
        <w:tc>
          <w:tcPr>
            <w:tcW w:w="1347" w:type="dxa"/>
            <w:vAlign w:val="center"/>
          </w:tcPr>
          <w:p w:rsidR="00F15429" w:rsidRPr="005931B8" w:rsidRDefault="00F15429" w:rsidP="00F62DDA">
            <w:pPr>
              <w:jc w:val="center"/>
            </w:pPr>
            <w:r w:rsidRPr="005931B8">
              <w:t>0504071</w:t>
            </w:r>
          </w:p>
        </w:tc>
        <w:tc>
          <w:tcPr>
            <w:tcW w:w="4641" w:type="dxa"/>
            <w:vAlign w:val="center"/>
          </w:tcPr>
          <w:p w:rsidR="00F15429" w:rsidRPr="005931B8" w:rsidRDefault="00F15429" w:rsidP="00F62DDA">
            <w:r w:rsidRPr="005931B8">
              <w:t>Журналы операций</w:t>
            </w:r>
          </w:p>
        </w:tc>
        <w:tc>
          <w:tcPr>
            <w:tcW w:w="2486" w:type="dxa"/>
            <w:vAlign w:val="center"/>
          </w:tcPr>
          <w:p w:rsidR="00F15429" w:rsidRPr="005931B8" w:rsidRDefault="00F15429" w:rsidP="00F62DDA">
            <w:pPr>
              <w:jc w:val="center"/>
            </w:pPr>
            <w:r w:rsidRPr="005931B8">
              <w:t>ежемесячно</w:t>
            </w:r>
          </w:p>
        </w:tc>
      </w:tr>
      <w:tr w:rsidR="00F15429" w:rsidRPr="005931B8" w:rsidTr="00F62DDA">
        <w:trPr>
          <w:tblCellSpacing w:w="0" w:type="dxa"/>
        </w:trPr>
        <w:tc>
          <w:tcPr>
            <w:tcW w:w="546" w:type="dxa"/>
            <w:vAlign w:val="center"/>
          </w:tcPr>
          <w:p w:rsidR="00F15429" w:rsidRPr="005931B8" w:rsidRDefault="00F15429" w:rsidP="00F62DDA">
            <w:pPr>
              <w:jc w:val="center"/>
            </w:pPr>
            <w:r>
              <w:t>11</w:t>
            </w:r>
          </w:p>
        </w:tc>
        <w:tc>
          <w:tcPr>
            <w:tcW w:w="1347" w:type="dxa"/>
            <w:vAlign w:val="center"/>
          </w:tcPr>
          <w:p w:rsidR="00F15429" w:rsidRPr="005931B8" w:rsidRDefault="00F15429" w:rsidP="00F62DDA">
            <w:pPr>
              <w:jc w:val="center"/>
            </w:pPr>
            <w:r w:rsidRPr="005931B8">
              <w:t>0504072</w:t>
            </w:r>
          </w:p>
        </w:tc>
        <w:tc>
          <w:tcPr>
            <w:tcW w:w="4641" w:type="dxa"/>
            <w:vAlign w:val="center"/>
          </w:tcPr>
          <w:p w:rsidR="00F15429" w:rsidRPr="005931B8" w:rsidRDefault="00F15429" w:rsidP="00F62DDA">
            <w:r w:rsidRPr="005931B8">
              <w:t>Главная книга</w:t>
            </w:r>
          </w:p>
        </w:tc>
        <w:tc>
          <w:tcPr>
            <w:tcW w:w="2486" w:type="dxa"/>
            <w:vAlign w:val="center"/>
          </w:tcPr>
          <w:p w:rsidR="00F15429" w:rsidRPr="005931B8" w:rsidRDefault="00F15429" w:rsidP="00F62DDA">
            <w:pPr>
              <w:jc w:val="center"/>
            </w:pPr>
            <w:r w:rsidRPr="005931B8">
              <w:t>ежемесячно</w:t>
            </w:r>
          </w:p>
        </w:tc>
      </w:tr>
      <w:tr w:rsidR="00F15429" w:rsidRPr="005931B8" w:rsidTr="00F62DDA">
        <w:trPr>
          <w:tblCellSpacing w:w="0" w:type="dxa"/>
        </w:trPr>
        <w:tc>
          <w:tcPr>
            <w:tcW w:w="546" w:type="dxa"/>
            <w:vAlign w:val="center"/>
          </w:tcPr>
          <w:p w:rsidR="00F15429" w:rsidRPr="005931B8" w:rsidRDefault="00F15429" w:rsidP="00F62DDA">
            <w:pPr>
              <w:jc w:val="center"/>
            </w:pPr>
            <w:r>
              <w:t>12</w:t>
            </w:r>
          </w:p>
        </w:tc>
        <w:tc>
          <w:tcPr>
            <w:tcW w:w="1347" w:type="dxa"/>
            <w:vAlign w:val="center"/>
          </w:tcPr>
          <w:p w:rsidR="00F15429" w:rsidRPr="005931B8" w:rsidRDefault="00F15429" w:rsidP="00F62DDA">
            <w:pPr>
              <w:jc w:val="center"/>
            </w:pPr>
            <w:r w:rsidRPr="005931B8">
              <w:t>0504087</w:t>
            </w:r>
          </w:p>
        </w:tc>
        <w:tc>
          <w:tcPr>
            <w:tcW w:w="4641" w:type="dxa"/>
            <w:vAlign w:val="center"/>
          </w:tcPr>
          <w:p w:rsidR="00F15429" w:rsidRPr="005931B8" w:rsidRDefault="00F15429" w:rsidP="00F62DDA">
            <w:r w:rsidRPr="005931B8">
              <w:t>Инвентаризационная опись (сличительная ведомость) по объектам нефинансовых активов</w:t>
            </w:r>
          </w:p>
        </w:tc>
        <w:tc>
          <w:tcPr>
            <w:tcW w:w="2486" w:type="dxa"/>
            <w:vAlign w:val="center"/>
          </w:tcPr>
          <w:p w:rsidR="00F15429" w:rsidRPr="005931B8" w:rsidRDefault="00F15429" w:rsidP="00F62DDA">
            <w:pPr>
              <w:jc w:val="center"/>
            </w:pPr>
            <w:r w:rsidRPr="005931B8">
              <w:t>При инвентаризации</w:t>
            </w:r>
          </w:p>
        </w:tc>
      </w:tr>
      <w:tr w:rsidR="00F15429" w:rsidRPr="005931B8" w:rsidTr="00F62DDA">
        <w:trPr>
          <w:tblCellSpacing w:w="0" w:type="dxa"/>
        </w:trPr>
        <w:tc>
          <w:tcPr>
            <w:tcW w:w="546" w:type="dxa"/>
            <w:vAlign w:val="center"/>
          </w:tcPr>
          <w:p w:rsidR="00F15429" w:rsidRPr="005931B8" w:rsidRDefault="00F15429" w:rsidP="00F62DDA">
            <w:pPr>
              <w:jc w:val="center"/>
            </w:pPr>
            <w:r>
              <w:t>13</w:t>
            </w:r>
          </w:p>
        </w:tc>
        <w:tc>
          <w:tcPr>
            <w:tcW w:w="1347" w:type="dxa"/>
            <w:vAlign w:val="center"/>
          </w:tcPr>
          <w:p w:rsidR="00F15429" w:rsidRPr="005931B8" w:rsidRDefault="00F15429" w:rsidP="00F62DDA">
            <w:pPr>
              <w:jc w:val="center"/>
            </w:pPr>
            <w:r w:rsidRPr="005931B8">
              <w:t>0504092</w:t>
            </w:r>
          </w:p>
        </w:tc>
        <w:tc>
          <w:tcPr>
            <w:tcW w:w="4641" w:type="dxa"/>
            <w:vAlign w:val="center"/>
          </w:tcPr>
          <w:p w:rsidR="00F15429" w:rsidRPr="005931B8" w:rsidRDefault="00F15429" w:rsidP="00F62DDA">
            <w:r w:rsidRPr="005931B8">
              <w:t>Ведомость расхождений по результатам инвентаризации</w:t>
            </w:r>
          </w:p>
        </w:tc>
        <w:tc>
          <w:tcPr>
            <w:tcW w:w="2486" w:type="dxa"/>
            <w:vAlign w:val="center"/>
          </w:tcPr>
          <w:p w:rsidR="00F15429" w:rsidRPr="005931B8" w:rsidRDefault="00F15429" w:rsidP="00F62DDA">
            <w:pPr>
              <w:jc w:val="center"/>
            </w:pPr>
            <w:r w:rsidRPr="005931B8">
              <w:t>При инвентаризации</w:t>
            </w:r>
          </w:p>
        </w:tc>
      </w:tr>
    </w:tbl>
    <w:p w:rsidR="00F15429" w:rsidRDefault="00F15429" w:rsidP="00F15429">
      <w:pPr>
        <w:spacing w:after="60"/>
        <w:jc w:val="right"/>
      </w:pPr>
    </w:p>
    <w:p w:rsidR="00F15429" w:rsidRDefault="00F15429" w:rsidP="00F15429">
      <w:pPr>
        <w:spacing w:after="60"/>
        <w:jc w:val="right"/>
      </w:pPr>
    </w:p>
    <w:p w:rsidR="00F15429" w:rsidRDefault="00F15429" w:rsidP="00F15429">
      <w:pPr>
        <w:spacing w:after="60"/>
        <w:jc w:val="right"/>
      </w:pPr>
    </w:p>
    <w:p w:rsidR="00F15429" w:rsidRDefault="00F15429" w:rsidP="00F15429">
      <w:pPr>
        <w:spacing w:after="60"/>
        <w:jc w:val="right"/>
      </w:pPr>
    </w:p>
    <w:p w:rsidR="00F15429" w:rsidRDefault="00F15429" w:rsidP="00F15429">
      <w:pPr>
        <w:spacing w:after="60"/>
        <w:jc w:val="right"/>
      </w:pPr>
    </w:p>
    <w:p w:rsidR="00F15429" w:rsidRDefault="00F15429" w:rsidP="00F15429">
      <w:pPr>
        <w:pStyle w:val="afd"/>
        <w:jc w:val="right"/>
      </w:pPr>
    </w:p>
    <w:p w:rsidR="00F15429" w:rsidRDefault="00F15429" w:rsidP="00F15429">
      <w:pPr>
        <w:pStyle w:val="afd"/>
        <w:jc w:val="right"/>
      </w:pPr>
    </w:p>
    <w:p w:rsidR="00F15429" w:rsidRDefault="00F15429" w:rsidP="00F15429">
      <w:pPr>
        <w:pStyle w:val="afd"/>
        <w:jc w:val="right"/>
      </w:pPr>
    </w:p>
    <w:p w:rsidR="00F15429" w:rsidRDefault="00F15429" w:rsidP="00F15429">
      <w:pPr>
        <w:pStyle w:val="afd"/>
        <w:jc w:val="right"/>
      </w:pPr>
    </w:p>
    <w:p w:rsidR="00F15429" w:rsidRDefault="00F15429" w:rsidP="00F15429">
      <w:pPr>
        <w:pStyle w:val="afd"/>
        <w:jc w:val="right"/>
      </w:pPr>
    </w:p>
    <w:p w:rsidR="00E578D9" w:rsidRDefault="00E578D9">
      <w:pPr>
        <w:keepNext/>
        <w:keepLines/>
        <w:jc w:val="right"/>
      </w:pPr>
    </w:p>
    <w:p w:rsidR="004F4AD3" w:rsidRDefault="007F410D">
      <w:pPr>
        <w:keepNext/>
        <w:keepLines/>
        <w:jc w:val="right"/>
      </w:pPr>
      <w:r>
        <w:t xml:space="preserve">Приложение № </w:t>
      </w:r>
      <w:r w:rsidR="00CB32F5">
        <w:fldChar w:fldCharType="begin" w:fldLock="1"/>
      </w:r>
      <w:r>
        <w:instrText xml:space="preserve"> REF _ref_561051 \h \n \! </w:instrText>
      </w:r>
      <w:r w:rsidR="00CB32F5">
        <w:fldChar w:fldCharType="separate"/>
      </w:r>
      <w:r>
        <w:t>3</w:t>
      </w:r>
      <w:r w:rsidR="00CB32F5">
        <w:fldChar w:fldCharType="end"/>
      </w:r>
      <w:r>
        <w:br/>
        <w:t>к Учетной политике</w:t>
      </w:r>
      <w:r>
        <w:br/>
        <w:t>для целей бухгалтерского учета</w:t>
      </w:r>
    </w:p>
    <w:p w:rsidR="004F4AD3" w:rsidRDefault="007F410D">
      <w:pPr>
        <w:pStyle w:val="a4"/>
      </w:pPr>
      <w:bookmarkStart w:id="103" w:name="_docStart_5"/>
      <w:bookmarkStart w:id="104" w:name="_title_5"/>
      <w:bookmarkStart w:id="105" w:name="_ref_561051"/>
      <w:bookmarkEnd w:id="103"/>
      <w:r>
        <w:t>Правила и график документооборота, а также технология обработки учетной информации</w:t>
      </w:r>
      <w:bookmarkEnd w:id="104"/>
      <w:bookmarkEnd w:id="105"/>
    </w:p>
    <w:p w:rsidR="004F4AD3" w:rsidRDefault="004F4AD3">
      <w:bookmarkStart w:id="106" w:name="_docEnd_5"/>
      <w:bookmarkEnd w:id="106"/>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3261"/>
        <w:gridCol w:w="1886"/>
        <w:gridCol w:w="2083"/>
        <w:gridCol w:w="1842"/>
        <w:gridCol w:w="1843"/>
        <w:gridCol w:w="2126"/>
        <w:gridCol w:w="1843"/>
      </w:tblGrid>
      <w:tr w:rsidR="006F211A" w:rsidRPr="00773F8F" w:rsidTr="004F7C82">
        <w:trPr>
          <w:trHeight w:val="600"/>
          <w:tblCellSpacing w:w="5" w:type="nil"/>
        </w:trPr>
        <w:tc>
          <w:tcPr>
            <w:tcW w:w="3261" w:type="dxa"/>
            <w:vMerge w:val="restart"/>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outlineLvl w:val="0"/>
              <w:rPr>
                <w:rFonts w:ascii="Times New Roman" w:hAnsi="Times New Roman" w:cs="Times New Roman"/>
                <w:sz w:val="22"/>
                <w:szCs w:val="22"/>
              </w:rPr>
            </w:pPr>
            <w:r w:rsidRPr="00773F8F">
              <w:rPr>
                <w:rFonts w:ascii="Times New Roman" w:hAnsi="Times New Roman" w:cs="Times New Roman"/>
                <w:sz w:val="22"/>
                <w:szCs w:val="22"/>
              </w:rPr>
              <w:t>Наименование</w:t>
            </w:r>
            <w:r w:rsidRPr="00773F8F">
              <w:rPr>
                <w:rFonts w:ascii="Times New Roman" w:hAnsi="Times New Roman" w:cs="Times New Roman"/>
                <w:sz w:val="22"/>
                <w:szCs w:val="22"/>
              </w:rPr>
              <w:br/>
              <w:t xml:space="preserve">  документа </w:t>
            </w:r>
          </w:p>
        </w:tc>
        <w:tc>
          <w:tcPr>
            <w:tcW w:w="3969" w:type="dxa"/>
            <w:gridSpan w:val="2"/>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Составление документа   </w:t>
            </w:r>
          </w:p>
        </w:tc>
        <w:tc>
          <w:tcPr>
            <w:tcW w:w="3685" w:type="dxa"/>
            <w:gridSpan w:val="2"/>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Обработка документа   </w:t>
            </w:r>
          </w:p>
        </w:tc>
        <w:tc>
          <w:tcPr>
            <w:tcW w:w="3969" w:type="dxa"/>
            <w:gridSpan w:val="2"/>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Передача в архив    </w:t>
            </w:r>
            <w:r w:rsidRPr="00773F8F">
              <w:rPr>
                <w:rFonts w:ascii="Times New Roman" w:hAnsi="Times New Roman" w:cs="Times New Roman"/>
                <w:sz w:val="22"/>
                <w:szCs w:val="22"/>
              </w:rPr>
              <w:br/>
              <w:t xml:space="preserve">       учреждения       </w:t>
            </w:r>
          </w:p>
        </w:tc>
      </w:tr>
      <w:tr w:rsidR="006F211A" w:rsidRPr="00773F8F" w:rsidTr="00460AF7">
        <w:trPr>
          <w:trHeight w:val="400"/>
          <w:tblCellSpacing w:w="5" w:type="nil"/>
        </w:trPr>
        <w:tc>
          <w:tcPr>
            <w:tcW w:w="3261" w:type="dxa"/>
            <w:vMerge/>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p>
        </w:tc>
        <w:tc>
          <w:tcPr>
            <w:tcW w:w="1886"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Ответственное</w:t>
            </w:r>
            <w:r w:rsidRPr="00773F8F">
              <w:rPr>
                <w:rFonts w:ascii="Times New Roman" w:hAnsi="Times New Roman" w:cs="Times New Roman"/>
                <w:sz w:val="22"/>
                <w:szCs w:val="22"/>
              </w:rPr>
              <w:br/>
              <w:t xml:space="preserve">     лицо    </w:t>
            </w:r>
          </w:p>
        </w:tc>
        <w:tc>
          <w:tcPr>
            <w:tcW w:w="208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Срок    </w:t>
            </w:r>
            <w:r w:rsidRPr="00773F8F">
              <w:rPr>
                <w:rFonts w:ascii="Times New Roman" w:hAnsi="Times New Roman" w:cs="Times New Roman"/>
                <w:sz w:val="22"/>
                <w:szCs w:val="22"/>
              </w:rPr>
              <w:br/>
              <w:t xml:space="preserve">  исполнения </w:t>
            </w:r>
          </w:p>
        </w:tc>
        <w:tc>
          <w:tcPr>
            <w:tcW w:w="1842"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Ответственное</w:t>
            </w:r>
            <w:r w:rsidRPr="00773F8F">
              <w:rPr>
                <w:rFonts w:ascii="Times New Roman" w:hAnsi="Times New Roman" w:cs="Times New Roman"/>
                <w:sz w:val="22"/>
                <w:szCs w:val="22"/>
              </w:rPr>
              <w:br/>
              <w:t xml:space="preserve">     лицо    </w:t>
            </w:r>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Срок    </w:t>
            </w:r>
            <w:r w:rsidRPr="00773F8F">
              <w:rPr>
                <w:rFonts w:ascii="Times New Roman" w:hAnsi="Times New Roman" w:cs="Times New Roman"/>
                <w:sz w:val="22"/>
                <w:szCs w:val="22"/>
              </w:rPr>
              <w:br/>
              <w:t xml:space="preserve">  обработки </w:t>
            </w:r>
          </w:p>
        </w:tc>
        <w:tc>
          <w:tcPr>
            <w:tcW w:w="2126"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Ответственное</w:t>
            </w:r>
            <w:r w:rsidRPr="00773F8F">
              <w:rPr>
                <w:rFonts w:ascii="Times New Roman" w:hAnsi="Times New Roman" w:cs="Times New Roman"/>
                <w:sz w:val="22"/>
                <w:szCs w:val="22"/>
              </w:rPr>
              <w:br/>
              <w:t xml:space="preserve">     лицо    </w:t>
            </w:r>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Срок   </w:t>
            </w:r>
            <w:r w:rsidRPr="00773F8F">
              <w:rPr>
                <w:rFonts w:ascii="Times New Roman" w:hAnsi="Times New Roman" w:cs="Times New Roman"/>
                <w:sz w:val="22"/>
                <w:szCs w:val="22"/>
              </w:rPr>
              <w:br/>
              <w:t xml:space="preserve"> передачи </w:t>
            </w:r>
          </w:p>
        </w:tc>
      </w:tr>
      <w:tr w:rsidR="006F211A" w:rsidRPr="00773F8F" w:rsidTr="00460AF7">
        <w:trPr>
          <w:trHeight w:val="400"/>
          <w:tblCellSpacing w:w="5" w:type="nil"/>
        </w:trPr>
        <w:tc>
          <w:tcPr>
            <w:tcW w:w="3261"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Распоряжения,</w:t>
            </w:r>
            <w:r w:rsidRPr="00773F8F">
              <w:rPr>
                <w:rFonts w:ascii="Times New Roman" w:hAnsi="Times New Roman" w:cs="Times New Roman"/>
                <w:sz w:val="22"/>
                <w:szCs w:val="22"/>
              </w:rPr>
              <w:br/>
              <w:t xml:space="preserve">приказы      </w:t>
            </w:r>
          </w:p>
        </w:tc>
        <w:tc>
          <w:tcPr>
            <w:tcW w:w="1886" w:type="dxa"/>
            <w:tcBorders>
              <w:left w:val="single" w:sz="4" w:space="0" w:color="auto"/>
              <w:bottom w:val="single" w:sz="4" w:space="0" w:color="auto"/>
              <w:right w:val="single" w:sz="4" w:space="0" w:color="auto"/>
            </w:tcBorders>
          </w:tcPr>
          <w:p w:rsidR="006F211A" w:rsidRPr="00773F8F" w:rsidRDefault="00770544" w:rsidP="00770544">
            <w:pPr>
              <w:pStyle w:val="ConsPlusCell"/>
              <w:rPr>
                <w:rFonts w:ascii="Times New Roman" w:hAnsi="Times New Roman" w:cs="Times New Roman"/>
                <w:sz w:val="22"/>
                <w:szCs w:val="22"/>
              </w:rPr>
            </w:pPr>
            <w:r>
              <w:rPr>
                <w:rFonts w:ascii="Times New Roman" w:hAnsi="Times New Roman" w:cs="Times New Roman"/>
                <w:sz w:val="22"/>
                <w:szCs w:val="22"/>
              </w:rPr>
              <w:t xml:space="preserve">Учитель </w:t>
            </w:r>
            <w:proofErr w:type="spellStart"/>
            <w:r>
              <w:rPr>
                <w:rFonts w:ascii="Times New Roman" w:hAnsi="Times New Roman" w:cs="Times New Roman"/>
                <w:sz w:val="22"/>
                <w:szCs w:val="22"/>
              </w:rPr>
              <w:t>Р.Р.Руденко</w:t>
            </w:r>
            <w:proofErr w:type="spellEnd"/>
            <w:r w:rsidR="006F211A" w:rsidRPr="00773F8F">
              <w:rPr>
                <w:rFonts w:ascii="Times New Roman" w:hAnsi="Times New Roman" w:cs="Times New Roman"/>
                <w:sz w:val="22"/>
                <w:szCs w:val="22"/>
              </w:rPr>
              <w:t xml:space="preserve"> </w:t>
            </w:r>
          </w:p>
        </w:tc>
        <w:tc>
          <w:tcPr>
            <w:tcW w:w="208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Ежедневно </w:t>
            </w:r>
          </w:p>
        </w:tc>
        <w:tc>
          <w:tcPr>
            <w:tcW w:w="1842" w:type="dxa"/>
            <w:tcBorders>
              <w:left w:val="single" w:sz="4" w:space="0" w:color="auto"/>
              <w:bottom w:val="single" w:sz="4" w:space="0" w:color="auto"/>
              <w:right w:val="single" w:sz="4" w:space="0" w:color="auto"/>
            </w:tcBorders>
          </w:tcPr>
          <w:p w:rsidR="006F211A" w:rsidRPr="00773F8F" w:rsidRDefault="00460AF7" w:rsidP="00770544">
            <w:pPr>
              <w:pStyle w:val="ConsPlusCell"/>
              <w:rPr>
                <w:rFonts w:ascii="Times New Roman" w:hAnsi="Times New Roman" w:cs="Times New Roman"/>
                <w:sz w:val="22"/>
                <w:szCs w:val="22"/>
              </w:rPr>
            </w:pPr>
            <w:r w:rsidRPr="00FA40DE">
              <w:rPr>
                <w:rFonts w:ascii="Times New Roman" w:hAnsi="Times New Roman" w:cs="Times New Roman"/>
                <w:sz w:val="22"/>
                <w:szCs w:val="22"/>
              </w:rPr>
              <w:t xml:space="preserve">Главный бухгалтер </w:t>
            </w:r>
            <w:proofErr w:type="spellStart"/>
            <w:r w:rsid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По представлению, но не позднее 5 рабочих дней после их издания</w:t>
            </w:r>
          </w:p>
        </w:tc>
        <w:tc>
          <w:tcPr>
            <w:tcW w:w="2126"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6F211A" w:rsidRPr="00773F8F" w:rsidTr="00460AF7">
        <w:trPr>
          <w:trHeight w:val="1400"/>
          <w:tblCellSpacing w:w="5" w:type="nil"/>
        </w:trPr>
        <w:tc>
          <w:tcPr>
            <w:tcW w:w="3261"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Табель учета использования рабочего времени</w:t>
            </w:r>
          </w:p>
        </w:tc>
        <w:tc>
          <w:tcPr>
            <w:tcW w:w="1886" w:type="dxa"/>
            <w:tcBorders>
              <w:left w:val="single" w:sz="4" w:space="0" w:color="auto"/>
              <w:bottom w:val="single" w:sz="4" w:space="0" w:color="auto"/>
              <w:right w:val="single" w:sz="4" w:space="0" w:color="auto"/>
            </w:tcBorders>
          </w:tcPr>
          <w:p w:rsidR="006F211A" w:rsidRPr="00773F8F" w:rsidRDefault="00460AF7" w:rsidP="006F211A">
            <w:pPr>
              <w:pStyle w:val="ConsPlusCell"/>
              <w:rPr>
                <w:rFonts w:ascii="Times New Roman" w:hAnsi="Times New Roman" w:cs="Times New Roman"/>
                <w:sz w:val="22"/>
                <w:szCs w:val="22"/>
              </w:rPr>
            </w:pPr>
            <w:r>
              <w:rPr>
                <w:rFonts w:ascii="Times New Roman" w:hAnsi="Times New Roman" w:cs="Times New Roman"/>
                <w:sz w:val="22"/>
                <w:szCs w:val="22"/>
              </w:rPr>
              <w:t>.</w:t>
            </w:r>
            <w:r w:rsidR="00770544">
              <w:t xml:space="preserve"> </w:t>
            </w:r>
            <w:r w:rsidR="00770544" w:rsidRPr="00770544">
              <w:rPr>
                <w:rFonts w:ascii="Times New Roman" w:hAnsi="Times New Roman" w:cs="Times New Roman"/>
                <w:sz w:val="22"/>
                <w:szCs w:val="22"/>
              </w:rPr>
              <w:t xml:space="preserve">Учитель </w:t>
            </w:r>
            <w:proofErr w:type="spellStart"/>
            <w:r w:rsidR="00770544" w:rsidRPr="00770544">
              <w:rPr>
                <w:rFonts w:ascii="Times New Roman" w:hAnsi="Times New Roman" w:cs="Times New Roman"/>
                <w:sz w:val="22"/>
                <w:szCs w:val="22"/>
              </w:rPr>
              <w:t>Р.Р.Руденко</w:t>
            </w:r>
            <w:proofErr w:type="spellEnd"/>
          </w:p>
        </w:tc>
        <w:tc>
          <w:tcPr>
            <w:tcW w:w="208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Последний рабочий день текущего месяца     </w:t>
            </w:r>
          </w:p>
        </w:tc>
        <w:tc>
          <w:tcPr>
            <w:tcW w:w="1842"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поступлении, но не позднее последнего рабочего дня текущего месяца </w:t>
            </w:r>
          </w:p>
        </w:tc>
        <w:tc>
          <w:tcPr>
            <w:tcW w:w="2126"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6F211A" w:rsidRPr="00773F8F" w:rsidTr="00460AF7">
        <w:trPr>
          <w:trHeight w:val="1400"/>
          <w:tblCellSpacing w:w="5" w:type="nil"/>
        </w:trPr>
        <w:tc>
          <w:tcPr>
            <w:tcW w:w="3261"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Авансовый    </w:t>
            </w:r>
            <w:r w:rsidRPr="00773F8F">
              <w:rPr>
                <w:rFonts w:ascii="Times New Roman" w:hAnsi="Times New Roman" w:cs="Times New Roman"/>
                <w:sz w:val="22"/>
                <w:szCs w:val="22"/>
              </w:rPr>
              <w:br/>
            </w:r>
            <w:hyperlink r:id="rId95" w:history="1">
              <w:r w:rsidRPr="00773F8F">
                <w:rPr>
                  <w:rFonts w:ascii="Times New Roman" w:hAnsi="Times New Roman" w:cs="Times New Roman"/>
                  <w:sz w:val="22"/>
                  <w:szCs w:val="22"/>
                </w:rPr>
                <w:t>отчет</w:t>
              </w:r>
            </w:hyperlink>
            <w:r w:rsidRPr="00773F8F">
              <w:rPr>
                <w:rFonts w:ascii="Times New Roman" w:hAnsi="Times New Roman" w:cs="Times New Roman"/>
                <w:sz w:val="22"/>
                <w:szCs w:val="22"/>
              </w:rPr>
              <w:br/>
            </w:r>
          </w:p>
        </w:tc>
        <w:tc>
          <w:tcPr>
            <w:tcW w:w="1886"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Подотчетные  </w:t>
            </w:r>
            <w:r w:rsidRPr="00773F8F">
              <w:rPr>
                <w:rFonts w:ascii="Times New Roman" w:hAnsi="Times New Roman" w:cs="Times New Roman"/>
                <w:sz w:val="22"/>
                <w:szCs w:val="22"/>
              </w:rPr>
              <w:br/>
              <w:t xml:space="preserve">лица – работники отдела образования       </w:t>
            </w:r>
          </w:p>
        </w:tc>
        <w:tc>
          <w:tcPr>
            <w:tcW w:w="208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В течение 3 и 10 рабочих дней </w:t>
            </w:r>
          </w:p>
        </w:tc>
        <w:tc>
          <w:tcPr>
            <w:tcW w:w="1842"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r w:rsidR="00460AF7" w:rsidRPr="00A36112">
              <w:rPr>
                <w:rFonts w:ascii="Times New Roman" w:hAnsi="Times New Roman" w:cs="Times New Roman"/>
                <w:sz w:val="22"/>
                <w:szCs w:val="22"/>
              </w:rPr>
              <w:t>.</w:t>
            </w:r>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По          </w:t>
            </w:r>
            <w:r w:rsidRPr="00773F8F">
              <w:rPr>
                <w:rFonts w:ascii="Times New Roman" w:hAnsi="Times New Roman" w:cs="Times New Roman"/>
                <w:sz w:val="22"/>
                <w:szCs w:val="22"/>
              </w:rPr>
              <w:br/>
              <w:t>предъявлении</w:t>
            </w:r>
          </w:p>
        </w:tc>
        <w:tc>
          <w:tcPr>
            <w:tcW w:w="2126"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6F211A" w:rsidRPr="00773F8F" w:rsidTr="00460AF7">
        <w:trPr>
          <w:trHeight w:val="1400"/>
          <w:tblCellSpacing w:w="5" w:type="nil"/>
        </w:trPr>
        <w:tc>
          <w:tcPr>
            <w:tcW w:w="3261"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Счет, счет-фактура, акт выполненных работ, накладные</w:t>
            </w:r>
          </w:p>
        </w:tc>
        <w:tc>
          <w:tcPr>
            <w:tcW w:w="1886"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Организация, с которой заключен договор</w:t>
            </w:r>
          </w:p>
        </w:tc>
        <w:tc>
          <w:tcPr>
            <w:tcW w:w="208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В соответствии с договором</w:t>
            </w:r>
          </w:p>
        </w:tc>
        <w:tc>
          <w:tcPr>
            <w:tcW w:w="1842"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При поступлении</w:t>
            </w:r>
          </w:p>
        </w:tc>
        <w:tc>
          <w:tcPr>
            <w:tcW w:w="2126"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r w:rsidRPr="00770544">
              <w:rPr>
                <w:rFonts w:ascii="Times New Roman" w:hAnsi="Times New Roman" w:cs="Times New Roman"/>
                <w:sz w:val="22"/>
                <w:szCs w:val="22"/>
              </w:rPr>
              <w:t xml:space="preserve"> </w:t>
            </w:r>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6F211A" w:rsidRPr="00773F8F" w:rsidTr="00460AF7">
        <w:trPr>
          <w:trHeight w:val="1400"/>
          <w:tblCellSpacing w:w="5" w:type="nil"/>
        </w:trPr>
        <w:tc>
          <w:tcPr>
            <w:tcW w:w="3261" w:type="dxa"/>
            <w:tcBorders>
              <w:left w:val="single" w:sz="4" w:space="0" w:color="auto"/>
              <w:bottom w:val="single" w:sz="4" w:space="0" w:color="auto"/>
              <w:right w:val="single" w:sz="4" w:space="0" w:color="auto"/>
            </w:tcBorders>
          </w:tcPr>
          <w:p w:rsidR="006F211A" w:rsidRPr="00773F8F" w:rsidRDefault="0079268C" w:rsidP="004F7C82">
            <w:pPr>
              <w:pStyle w:val="ConsPlusCell"/>
              <w:rPr>
                <w:rFonts w:ascii="Times New Roman" w:hAnsi="Times New Roman" w:cs="Times New Roman"/>
                <w:sz w:val="22"/>
                <w:szCs w:val="22"/>
              </w:rPr>
            </w:pPr>
            <w:hyperlink r:id="rId96" w:history="1">
              <w:r w:rsidR="006F211A" w:rsidRPr="00773F8F">
                <w:rPr>
                  <w:rFonts w:ascii="Times New Roman" w:hAnsi="Times New Roman" w:cs="Times New Roman"/>
                  <w:sz w:val="22"/>
                  <w:szCs w:val="22"/>
                </w:rPr>
                <w:t>Акт</w:t>
              </w:r>
            </w:hyperlink>
            <w:r w:rsidR="006F211A" w:rsidRPr="00773F8F">
              <w:rPr>
                <w:rFonts w:ascii="Times New Roman" w:hAnsi="Times New Roman" w:cs="Times New Roman"/>
                <w:sz w:val="22"/>
                <w:szCs w:val="22"/>
              </w:rPr>
              <w:t xml:space="preserve"> о        </w:t>
            </w:r>
            <w:r w:rsidR="006F211A" w:rsidRPr="00773F8F">
              <w:rPr>
                <w:rFonts w:ascii="Times New Roman" w:hAnsi="Times New Roman" w:cs="Times New Roman"/>
                <w:sz w:val="22"/>
                <w:szCs w:val="22"/>
              </w:rPr>
              <w:br/>
              <w:t xml:space="preserve">списании     </w:t>
            </w:r>
            <w:r w:rsidR="006F211A" w:rsidRPr="00773F8F">
              <w:rPr>
                <w:rFonts w:ascii="Times New Roman" w:hAnsi="Times New Roman" w:cs="Times New Roman"/>
                <w:sz w:val="22"/>
                <w:szCs w:val="22"/>
              </w:rPr>
              <w:br/>
              <w:t xml:space="preserve">материальных </w:t>
            </w:r>
            <w:r w:rsidR="006F211A" w:rsidRPr="00773F8F">
              <w:rPr>
                <w:rFonts w:ascii="Times New Roman" w:hAnsi="Times New Roman" w:cs="Times New Roman"/>
                <w:sz w:val="22"/>
                <w:szCs w:val="22"/>
              </w:rPr>
              <w:br/>
              <w:t xml:space="preserve">запасов </w:t>
            </w:r>
          </w:p>
        </w:tc>
        <w:tc>
          <w:tcPr>
            <w:tcW w:w="1886" w:type="dxa"/>
            <w:tcBorders>
              <w:left w:val="single" w:sz="4" w:space="0" w:color="auto"/>
              <w:bottom w:val="single" w:sz="4" w:space="0" w:color="auto"/>
              <w:right w:val="single" w:sz="4" w:space="0" w:color="auto"/>
            </w:tcBorders>
          </w:tcPr>
          <w:p w:rsidR="006F211A" w:rsidRPr="00773F8F" w:rsidRDefault="006F211A" w:rsidP="006F211A">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Материально-ответственные лица и </w:t>
            </w:r>
            <w:r w:rsidR="00460AF7" w:rsidRPr="00FA40DE">
              <w:rPr>
                <w:rFonts w:ascii="Times New Roman" w:hAnsi="Times New Roman" w:cs="Times New Roman"/>
                <w:sz w:val="22"/>
                <w:szCs w:val="22"/>
              </w:rPr>
              <w:t xml:space="preserve">Главный бухгалтер </w:t>
            </w:r>
            <w:proofErr w:type="spellStart"/>
            <w:r w:rsidR="00460AF7" w:rsidRPr="00A36112">
              <w:rPr>
                <w:rFonts w:ascii="Times New Roman" w:hAnsi="Times New Roman" w:cs="Times New Roman"/>
                <w:sz w:val="22"/>
                <w:szCs w:val="22"/>
              </w:rPr>
              <w:t>Корсун</w:t>
            </w:r>
            <w:proofErr w:type="spellEnd"/>
            <w:r w:rsidR="00460AF7" w:rsidRPr="00A36112">
              <w:rPr>
                <w:rFonts w:ascii="Times New Roman" w:hAnsi="Times New Roman" w:cs="Times New Roman"/>
                <w:sz w:val="22"/>
                <w:szCs w:val="22"/>
              </w:rPr>
              <w:t xml:space="preserve"> Л.А.</w:t>
            </w:r>
          </w:p>
        </w:tc>
        <w:tc>
          <w:tcPr>
            <w:tcW w:w="208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842"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поступлении </w:t>
            </w:r>
          </w:p>
        </w:tc>
        <w:tc>
          <w:tcPr>
            <w:tcW w:w="2126"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6F211A" w:rsidRPr="00773F8F" w:rsidTr="00460AF7">
        <w:trPr>
          <w:trHeight w:val="1400"/>
          <w:tblCellSpacing w:w="5" w:type="nil"/>
        </w:trPr>
        <w:tc>
          <w:tcPr>
            <w:tcW w:w="3261"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Кассовые     </w:t>
            </w:r>
            <w:r w:rsidRPr="00773F8F">
              <w:rPr>
                <w:rFonts w:ascii="Times New Roman" w:hAnsi="Times New Roman" w:cs="Times New Roman"/>
                <w:sz w:val="22"/>
                <w:szCs w:val="22"/>
              </w:rPr>
              <w:br/>
              <w:t xml:space="preserve">документы    </w:t>
            </w:r>
            <w:r w:rsidRPr="00773F8F">
              <w:rPr>
                <w:rFonts w:ascii="Times New Roman" w:hAnsi="Times New Roman" w:cs="Times New Roman"/>
                <w:sz w:val="22"/>
                <w:szCs w:val="22"/>
              </w:rPr>
              <w:br/>
            </w:r>
          </w:p>
        </w:tc>
        <w:tc>
          <w:tcPr>
            <w:tcW w:w="1886"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208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842"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поступлении </w:t>
            </w:r>
          </w:p>
        </w:tc>
        <w:tc>
          <w:tcPr>
            <w:tcW w:w="2126"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6F211A" w:rsidRPr="00773F8F" w:rsidTr="00631A0E">
        <w:trPr>
          <w:trHeight w:val="1559"/>
          <w:tblCellSpacing w:w="5" w:type="nil"/>
        </w:trPr>
        <w:tc>
          <w:tcPr>
            <w:tcW w:w="3261"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Платежные документы</w:t>
            </w:r>
          </w:p>
        </w:tc>
        <w:tc>
          <w:tcPr>
            <w:tcW w:w="1886"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r w:rsidRPr="00770544">
              <w:rPr>
                <w:rFonts w:ascii="Times New Roman" w:hAnsi="Times New Roman" w:cs="Times New Roman"/>
                <w:sz w:val="22"/>
                <w:szCs w:val="22"/>
              </w:rPr>
              <w:t xml:space="preserve"> </w:t>
            </w:r>
          </w:p>
        </w:tc>
        <w:tc>
          <w:tcPr>
            <w:tcW w:w="208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При поступлении документов на оплату</w:t>
            </w:r>
          </w:p>
        </w:tc>
        <w:tc>
          <w:tcPr>
            <w:tcW w:w="1842"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поступлении </w:t>
            </w:r>
          </w:p>
        </w:tc>
        <w:tc>
          <w:tcPr>
            <w:tcW w:w="2126" w:type="dxa"/>
            <w:tcBorders>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6F211A" w:rsidRPr="00773F8F" w:rsidTr="00460AF7">
        <w:trPr>
          <w:trHeight w:val="1600"/>
          <w:tblCellSpacing w:w="5" w:type="nil"/>
        </w:trPr>
        <w:tc>
          <w:tcPr>
            <w:tcW w:w="3261"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Договор о полной индивидуальной материальной ответственности</w:t>
            </w:r>
          </w:p>
        </w:tc>
        <w:tc>
          <w:tcPr>
            <w:tcW w:w="1886" w:type="dxa"/>
            <w:tcBorders>
              <w:top w:val="single" w:sz="4" w:space="0" w:color="auto"/>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Учитель </w:t>
            </w:r>
            <w:proofErr w:type="spellStart"/>
            <w:r w:rsidRPr="00770544">
              <w:rPr>
                <w:rFonts w:ascii="Times New Roman" w:hAnsi="Times New Roman" w:cs="Times New Roman"/>
                <w:sz w:val="22"/>
                <w:szCs w:val="22"/>
              </w:rPr>
              <w:t>Р.Р.Руденко</w:t>
            </w:r>
            <w:proofErr w:type="spellEnd"/>
            <w:r w:rsidRPr="00770544">
              <w:rPr>
                <w:rFonts w:ascii="Times New Roman" w:hAnsi="Times New Roman" w:cs="Times New Roman"/>
                <w:sz w:val="22"/>
                <w:szCs w:val="22"/>
              </w:rPr>
              <w:t xml:space="preserve"> </w:t>
            </w:r>
          </w:p>
        </w:tc>
        <w:tc>
          <w:tcPr>
            <w:tcW w:w="2083"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842" w:type="dxa"/>
            <w:tcBorders>
              <w:top w:val="single" w:sz="4" w:space="0" w:color="auto"/>
              <w:left w:val="single" w:sz="4" w:space="0" w:color="auto"/>
              <w:bottom w:val="single" w:sz="4" w:space="0" w:color="auto"/>
              <w:right w:val="single" w:sz="4" w:space="0" w:color="auto"/>
            </w:tcBorders>
          </w:tcPr>
          <w:p w:rsidR="006F211A" w:rsidRPr="00773F8F" w:rsidRDefault="00631A0E" w:rsidP="004F7C82">
            <w:pPr>
              <w:pStyle w:val="ConsPlusCell"/>
              <w:rPr>
                <w:rFonts w:ascii="Times New Roman" w:hAnsi="Times New Roman" w:cs="Times New Roman"/>
                <w:sz w:val="22"/>
                <w:szCs w:val="22"/>
              </w:rPr>
            </w:pPr>
            <w:r w:rsidRPr="00FA40DE">
              <w:rPr>
                <w:rFonts w:ascii="Times New Roman" w:hAnsi="Times New Roman" w:cs="Times New Roman"/>
                <w:sz w:val="22"/>
                <w:szCs w:val="22"/>
              </w:rPr>
              <w:t xml:space="preserve">Главный бухгалтер </w:t>
            </w:r>
            <w:proofErr w:type="spellStart"/>
            <w:r w:rsidRPr="00A36112">
              <w:rPr>
                <w:rFonts w:ascii="Times New Roman" w:hAnsi="Times New Roman" w:cs="Times New Roman"/>
                <w:sz w:val="22"/>
                <w:szCs w:val="22"/>
              </w:rPr>
              <w:t>Корсун</w:t>
            </w:r>
            <w:proofErr w:type="spellEnd"/>
            <w:r w:rsidRPr="00A36112">
              <w:rPr>
                <w:rFonts w:ascii="Times New Roman" w:hAnsi="Times New Roman" w:cs="Times New Roman"/>
                <w:sz w:val="22"/>
                <w:szCs w:val="22"/>
              </w:rPr>
              <w:t xml:space="preserve"> Л.А.</w:t>
            </w:r>
          </w:p>
        </w:tc>
        <w:tc>
          <w:tcPr>
            <w:tcW w:w="1843"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2126" w:type="dxa"/>
            <w:tcBorders>
              <w:top w:val="single" w:sz="4" w:space="0" w:color="auto"/>
              <w:left w:val="single" w:sz="4" w:space="0" w:color="auto"/>
              <w:bottom w:val="single" w:sz="4" w:space="0" w:color="auto"/>
              <w:right w:val="single" w:sz="4" w:space="0" w:color="auto"/>
            </w:tcBorders>
          </w:tcPr>
          <w:p w:rsidR="006F211A" w:rsidRPr="00773F8F" w:rsidRDefault="00631A0E" w:rsidP="004F7C82">
            <w:pPr>
              <w:pStyle w:val="ConsPlusCell"/>
              <w:rPr>
                <w:rFonts w:ascii="Times New Roman" w:hAnsi="Times New Roman" w:cs="Times New Roman"/>
                <w:sz w:val="22"/>
                <w:szCs w:val="22"/>
              </w:rPr>
            </w:pPr>
            <w:r w:rsidRPr="00FA40DE">
              <w:rPr>
                <w:rFonts w:ascii="Times New Roman" w:hAnsi="Times New Roman" w:cs="Times New Roman"/>
                <w:sz w:val="22"/>
                <w:szCs w:val="22"/>
              </w:rPr>
              <w:t xml:space="preserve">Главный бухгалтер </w:t>
            </w:r>
            <w:proofErr w:type="spellStart"/>
            <w:r w:rsidRPr="00A36112">
              <w:rPr>
                <w:rFonts w:ascii="Times New Roman" w:hAnsi="Times New Roman" w:cs="Times New Roman"/>
                <w:sz w:val="22"/>
                <w:szCs w:val="22"/>
              </w:rPr>
              <w:t>Корсун</w:t>
            </w:r>
            <w:proofErr w:type="spellEnd"/>
            <w:r w:rsidRPr="00A36112">
              <w:rPr>
                <w:rFonts w:ascii="Times New Roman" w:hAnsi="Times New Roman" w:cs="Times New Roman"/>
                <w:sz w:val="22"/>
                <w:szCs w:val="22"/>
              </w:rPr>
              <w:t xml:space="preserve"> Л.А.</w:t>
            </w:r>
          </w:p>
        </w:tc>
        <w:tc>
          <w:tcPr>
            <w:tcW w:w="1843"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6F211A" w:rsidRPr="00773F8F" w:rsidTr="00460AF7">
        <w:trPr>
          <w:trHeight w:val="1600"/>
          <w:tblCellSpacing w:w="5" w:type="nil"/>
        </w:trPr>
        <w:tc>
          <w:tcPr>
            <w:tcW w:w="3261"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Договора, контракты, заключенные между отделом образования и другими юридическим лицами</w:t>
            </w:r>
          </w:p>
        </w:tc>
        <w:tc>
          <w:tcPr>
            <w:tcW w:w="1886" w:type="dxa"/>
            <w:tcBorders>
              <w:top w:val="single" w:sz="4" w:space="0" w:color="auto"/>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Учитель </w:t>
            </w:r>
            <w:proofErr w:type="spellStart"/>
            <w:r w:rsidRPr="00770544">
              <w:rPr>
                <w:rFonts w:ascii="Times New Roman" w:hAnsi="Times New Roman" w:cs="Times New Roman"/>
                <w:sz w:val="22"/>
                <w:szCs w:val="22"/>
              </w:rPr>
              <w:t>Р.Р.Руденко</w:t>
            </w:r>
            <w:proofErr w:type="spellEnd"/>
            <w:r w:rsidRPr="00770544">
              <w:rPr>
                <w:rFonts w:ascii="Times New Roman" w:hAnsi="Times New Roman" w:cs="Times New Roman"/>
                <w:sz w:val="22"/>
                <w:szCs w:val="22"/>
              </w:rPr>
              <w:t xml:space="preserve"> </w:t>
            </w:r>
          </w:p>
        </w:tc>
        <w:tc>
          <w:tcPr>
            <w:tcW w:w="2083"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842" w:type="dxa"/>
            <w:tcBorders>
              <w:top w:val="single" w:sz="4" w:space="0" w:color="auto"/>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2126" w:type="dxa"/>
            <w:tcBorders>
              <w:top w:val="single" w:sz="4" w:space="0" w:color="auto"/>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6F211A" w:rsidRPr="00773F8F" w:rsidTr="00460AF7">
        <w:trPr>
          <w:trHeight w:val="1600"/>
          <w:tblCellSpacing w:w="5" w:type="nil"/>
        </w:trPr>
        <w:tc>
          <w:tcPr>
            <w:tcW w:w="3261"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Бюджетная роспись, показатели бюджетной росписи, лимиты бюджетных обязательств, бюджетная смета, карточка учета лимитов бюджетных обязательств</w:t>
            </w:r>
          </w:p>
        </w:tc>
        <w:tc>
          <w:tcPr>
            <w:tcW w:w="1886" w:type="dxa"/>
            <w:tcBorders>
              <w:top w:val="single" w:sz="4" w:space="0" w:color="auto"/>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r w:rsidRPr="00770544">
              <w:rPr>
                <w:rFonts w:ascii="Times New Roman" w:hAnsi="Times New Roman" w:cs="Times New Roman"/>
                <w:sz w:val="22"/>
                <w:szCs w:val="22"/>
              </w:rPr>
              <w:t xml:space="preserve"> </w:t>
            </w:r>
          </w:p>
        </w:tc>
        <w:tc>
          <w:tcPr>
            <w:tcW w:w="2083"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842" w:type="dxa"/>
            <w:tcBorders>
              <w:top w:val="single" w:sz="4" w:space="0" w:color="auto"/>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2126" w:type="dxa"/>
            <w:tcBorders>
              <w:top w:val="single" w:sz="4" w:space="0" w:color="auto"/>
              <w:left w:val="single" w:sz="4" w:space="0" w:color="auto"/>
              <w:bottom w:val="single" w:sz="4" w:space="0" w:color="auto"/>
              <w:right w:val="single" w:sz="4" w:space="0" w:color="auto"/>
            </w:tcBorders>
          </w:tcPr>
          <w:p w:rsidR="006F211A" w:rsidRPr="00773F8F" w:rsidRDefault="00770544" w:rsidP="004F7C82">
            <w:pPr>
              <w:pStyle w:val="ConsPlusCell"/>
              <w:rPr>
                <w:rFonts w:ascii="Times New Roman" w:hAnsi="Times New Roman" w:cs="Times New Roman"/>
                <w:sz w:val="22"/>
                <w:szCs w:val="22"/>
              </w:rPr>
            </w:pPr>
            <w:r w:rsidRPr="00770544">
              <w:rPr>
                <w:rFonts w:ascii="Times New Roman" w:hAnsi="Times New Roman" w:cs="Times New Roman"/>
                <w:sz w:val="22"/>
                <w:szCs w:val="22"/>
              </w:rPr>
              <w:t xml:space="preserve">Главный бухгалтер </w:t>
            </w:r>
            <w:proofErr w:type="spellStart"/>
            <w:r w:rsidRPr="00770544">
              <w:rPr>
                <w:rFonts w:ascii="Times New Roman" w:hAnsi="Times New Roman" w:cs="Times New Roman"/>
                <w:sz w:val="22"/>
                <w:szCs w:val="22"/>
              </w:rPr>
              <w:t>Е.В.Истомина</w:t>
            </w:r>
            <w:proofErr w:type="spellEnd"/>
          </w:p>
        </w:tc>
        <w:tc>
          <w:tcPr>
            <w:tcW w:w="1843" w:type="dxa"/>
            <w:tcBorders>
              <w:top w:val="single" w:sz="4" w:space="0" w:color="auto"/>
              <w:left w:val="single" w:sz="4" w:space="0" w:color="auto"/>
              <w:bottom w:val="single" w:sz="4" w:space="0" w:color="auto"/>
              <w:right w:val="single" w:sz="4" w:space="0" w:color="auto"/>
            </w:tcBorders>
          </w:tcPr>
          <w:p w:rsidR="006F211A" w:rsidRPr="00773F8F" w:rsidRDefault="006F211A" w:rsidP="004F7C8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bl>
    <w:p w:rsidR="006F211A" w:rsidRDefault="006F211A">
      <w:pPr>
        <w:sectPr w:rsidR="006F211A">
          <w:headerReference w:type="default" r:id="rId97"/>
          <w:footerReference w:type="default" r:id="rId98"/>
          <w:footerReference w:type="first" r:id="rId99"/>
          <w:footnotePr>
            <w:numRestart w:val="eachSect"/>
          </w:footnotePr>
          <w:pgSz w:w="16839" w:h="11907" w:orient="landscape" w:code="9"/>
          <w:pgMar w:top="1134" w:right="850" w:bottom="1134" w:left="1701" w:header="720" w:footer="720" w:gutter="0"/>
          <w:pgNumType w:start="1"/>
          <w:cols w:space="720"/>
          <w:titlePg/>
        </w:sectPr>
      </w:pPr>
    </w:p>
    <w:p w:rsidR="004F4AD3" w:rsidRDefault="007F410D">
      <w:pPr>
        <w:keepNext/>
        <w:keepLines/>
        <w:jc w:val="right"/>
      </w:pPr>
      <w:r>
        <w:lastRenderedPageBreak/>
        <w:t xml:space="preserve">Приложение № </w:t>
      </w:r>
      <w:r w:rsidR="00CB32F5">
        <w:fldChar w:fldCharType="begin" w:fldLock="1"/>
      </w:r>
      <w:r>
        <w:instrText xml:space="preserve"> REF _ref_578623 \h \n \! </w:instrText>
      </w:r>
      <w:r w:rsidR="00CB32F5">
        <w:fldChar w:fldCharType="separate"/>
      </w:r>
      <w:r>
        <w:t>5</w:t>
      </w:r>
      <w:r w:rsidR="00CB32F5">
        <w:fldChar w:fldCharType="end"/>
      </w:r>
      <w:r>
        <w:br/>
        <w:t>к Учетной политике</w:t>
      </w:r>
      <w:r>
        <w:br/>
        <w:t>для целей бухгалтерского учета</w:t>
      </w:r>
    </w:p>
    <w:p w:rsidR="004F4AD3" w:rsidRDefault="007F410D">
      <w:pPr>
        <w:pStyle w:val="a4"/>
      </w:pPr>
      <w:bookmarkStart w:id="107" w:name="_docStart_7"/>
      <w:bookmarkStart w:id="108" w:name="_title_7"/>
      <w:bookmarkStart w:id="109" w:name="_ref_578623"/>
      <w:bookmarkEnd w:id="107"/>
      <w:r>
        <w:t>Порядок организации и осуществления внутреннего контроля</w:t>
      </w:r>
      <w:bookmarkEnd w:id="108"/>
      <w:bookmarkEnd w:id="109"/>
    </w:p>
    <w:p w:rsidR="004F4AD3" w:rsidRDefault="007F410D">
      <w:pPr>
        <w:pStyle w:val="heading1normal"/>
        <w:numPr>
          <w:ilvl w:val="0"/>
          <w:numId w:val="20"/>
        </w:numPr>
      </w:pPr>
      <w:bookmarkStart w:id="110" w:name="_ref_1495149"/>
      <w:r>
        <w:rPr>
          <w:b/>
        </w:rPr>
        <w:t>Общие положения</w:t>
      </w:r>
      <w:bookmarkEnd w:id="110"/>
    </w:p>
    <w:p w:rsidR="004F4AD3" w:rsidRDefault="007F410D">
      <w:pPr>
        <w:pStyle w:val="2"/>
      </w:pPr>
      <w:bookmarkStart w:id="111" w:name="_ref_1504054"/>
      <w:r>
        <w:t>Внутренний контроль направлен:</w:t>
      </w:r>
      <w:bookmarkEnd w:id="111"/>
    </w:p>
    <w:p w:rsidR="004F4AD3" w:rsidRDefault="007F410D">
      <w:r>
        <w:t>- на установление соответствия проводимых финансово-хозяйственных операций требованиям нормативных правовых актов и учетной политики;</w:t>
      </w:r>
    </w:p>
    <w:p w:rsidR="004F4AD3" w:rsidRDefault="007F410D">
      <w:r>
        <w:t>- повышение уровня ведения учета, составления отчетности;</w:t>
      </w:r>
    </w:p>
    <w:p w:rsidR="004F4AD3" w:rsidRDefault="007F410D">
      <w:r>
        <w:t>- исключение ошибок и нарушений норм законодательства РФ в части ведения учета и составления отчетности;</w:t>
      </w:r>
    </w:p>
    <w:p w:rsidR="004F4AD3" w:rsidRDefault="007F410D">
      <w:r>
        <w:t>- повышение результативности использования финансовых средств и имущества.</w:t>
      </w:r>
    </w:p>
    <w:p w:rsidR="004F4AD3" w:rsidRDefault="007F410D">
      <w:pPr>
        <w:pStyle w:val="2"/>
      </w:pPr>
      <w:bookmarkStart w:id="112" w:name="_ref_1504055"/>
      <w:r>
        <w:t>Целями внутреннего контроля являются:</w:t>
      </w:r>
      <w:bookmarkEnd w:id="112"/>
    </w:p>
    <w:p w:rsidR="004F4AD3" w:rsidRDefault="007F410D">
      <w:r>
        <w:t>- подтверждение достоверности данных учета и отчетности;</w:t>
      </w:r>
    </w:p>
    <w:p w:rsidR="004F4AD3" w:rsidRDefault="007F410D">
      <w:r>
        <w:t>- обеспечение соблюдения законодательства РФ, нормативных правовых актов и иных актов, регулирующих финансово-хозяйственную деятельность.</w:t>
      </w:r>
    </w:p>
    <w:p w:rsidR="004F4AD3" w:rsidRDefault="007F410D">
      <w:pPr>
        <w:pStyle w:val="2"/>
      </w:pPr>
      <w:bookmarkStart w:id="113" w:name="_ref_1504056"/>
      <w:r>
        <w:t>Основными задачами внутреннего контроля являются:</w:t>
      </w:r>
      <w:bookmarkEnd w:id="113"/>
    </w:p>
    <w:p w:rsidR="004F4AD3" w:rsidRDefault="007F410D">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4F4AD3" w:rsidRDefault="007F410D">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4F4AD3" w:rsidRDefault="007F410D">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4F4AD3" w:rsidRDefault="007F410D">
      <w:pPr>
        <w:pStyle w:val="2"/>
      </w:pPr>
      <w:bookmarkStart w:id="114" w:name="_ref_1504057"/>
      <w:r>
        <w:t>Объектами внутреннего контроля являются:</w:t>
      </w:r>
      <w:bookmarkEnd w:id="114"/>
    </w:p>
    <w:p w:rsidR="004F4AD3" w:rsidRDefault="007F410D">
      <w:r>
        <w:t>- плановые (прогнозные) документы;</w:t>
      </w:r>
    </w:p>
    <w:p w:rsidR="004F4AD3" w:rsidRDefault="007F410D">
      <w:r>
        <w:t>- договоры (контракты) на приобретение товаров (работ, услуг);</w:t>
      </w:r>
    </w:p>
    <w:p w:rsidR="004F4AD3" w:rsidRDefault="007F410D">
      <w:r>
        <w:t>- распорядительные акты руководителя (приказы, распоряжения);</w:t>
      </w:r>
    </w:p>
    <w:p w:rsidR="004F4AD3" w:rsidRDefault="007F410D">
      <w:r>
        <w:lastRenderedPageBreak/>
        <w:t>- первичные учетные документы и регистры учета;</w:t>
      </w:r>
    </w:p>
    <w:p w:rsidR="004F4AD3" w:rsidRDefault="007F410D">
      <w:r>
        <w:t>- хозяйственные операции, отраженные в учете;</w:t>
      </w:r>
    </w:p>
    <w:p w:rsidR="004F4AD3" w:rsidRDefault="007F410D">
      <w:r>
        <w:t>- отчетность;</w:t>
      </w:r>
    </w:p>
    <w:p w:rsidR="004F4AD3" w:rsidRDefault="007F410D">
      <w:r>
        <w:t>- иные объекты по распоряжению руководителя.</w:t>
      </w:r>
    </w:p>
    <w:p w:rsidR="004F4AD3" w:rsidRDefault="007F410D">
      <w:pPr>
        <w:pStyle w:val="heading1normal"/>
      </w:pPr>
      <w:bookmarkStart w:id="115" w:name="_ref_1513082"/>
      <w:r>
        <w:rPr>
          <w:b/>
        </w:rPr>
        <w:t>Организация внутреннего контроля</w:t>
      </w:r>
      <w:bookmarkEnd w:id="115"/>
    </w:p>
    <w:p w:rsidR="004F4AD3" w:rsidRDefault="007F410D">
      <w:pPr>
        <w:pStyle w:val="2"/>
      </w:pPr>
      <w:bookmarkStart w:id="116" w:name="_ref_1521987"/>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16"/>
    </w:p>
    <w:p w:rsidR="004F4AD3" w:rsidRDefault="007F410D">
      <w:pPr>
        <w:pStyle w:val="2"/>
      </w:pPr>
      <w:bookmarkStart w:id="117" w:name="_ref_1521988"/>
      <w:r>
        <w:t>Внутренний контроль осуществляется в следующих видах:</w:t>
      </w:r>
      <w:bookmarkEnd w:id="117"/>
    </w:p>
    <w:p w:rsidR="004F4AD3" w:rsidRDefault="007F410D">
      <w:r>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4F4AD3" w:rsidRDefault="007F410D">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4F4AD3" w:rsidRDefault="007F410D">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4F4AD3" w:rsidRDefault="007F410D">
      <w:pPr>
        <w:pStyle w:val="2"/>
      </w:pPr>
      <w:bookmarkStart w:id="118" w:name="_ref_1530877"/>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18"/>
    </w:p>
    <w:p w:rsidR="004F4AD3" w:rsidRDefault="007F410D">
      <w:r>
        <w:t>К мероприятиям предварительного контроля относятся:</w:t>
      </w:r>
    </w:p>
    <w:p w:rsidR="004F4AD3" w:rsidRDefault="007F410D">
      <w:r>
        <w:t>- проверка документов до совершения хозяйственных операций в соответствии с правилами и графиком документооборота;</w:t>
      </w:r>
    </w:p>
    <w:p w:rsidR="004F4AD3" w:rsidRDefault="007F410D">
      <w:r>
        <w:t>- контроль за принятием обязательств;</w:t>
      </w:r>
    </w:p>
    <w:p w:rsidR="004F4AD3" w:rsidRDefault="007F410D">
      <w:r>
        <w:t>- проверка законности и экономической целесообразности проектов заключаемых контрактов (договоров);</w:t>
      </w:r>
    </w:p>
    <w:p w:rsidR="004F4AD3" w:rsidRDefault="007F410D">
      <w:r>
        <w:t>- проверка проектов распорядительных актов руководителя (приказов, распоряжений);</w:t>
      </w:r>
    </w:p>
    <w:p w:rsidR="004F4AD3" w:rsidRDefault="007F410D">
      <w:r>
        <w:t>- проверка бюджетной, финансовой, статистической, налоговой и другой отчетности до утверждения или подписания.</w:t>
      </w:r>
    </w:p>
    <w:p w:rsidR="004F4AD3" w:rsidRDefault="007F410D">
      <w:pPr>
        <w:pStyle w:val="2"/>
      </w:pPr>
      <w:bookmarkStart w:id="119" w:name="_ref_1539742"/>
      <w:r>
        <w:t>Текущий контроль на постоянной основе осуществляется специалистами, осуществляющими ведение учета и составление отчетности.</w:t>
      </w:r>
      <w:bookmarkEnd w:id="119"/>
    </w:p>
    <w:p w:rsidR="004F4AD3" w:rsidRDefault="007F410D">
      <w:r>
        <w:lastRenderedPageBreak/>
        <w:t>К мероприятиям текущего контроля относятся:</w:t>
      </w:r>
    </w:p>
    <w:p w:rsidR="004F4AD3" w:rsidRDefault="007F410D">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4F4AD3" w:rsidRDefault="007F410D">
      <w:r>
        <w:t>- проверка полноты оприходования полученных наличных денежных средств;</w:t>
      </w:r>
    </w:p>
    <w:p w:rsidR="004F4AD3" w:rsidRDefault="007F410D">
      <w:r>
        <w:t>- контроль за взысканием дебиторской и погашением кредиторской задолженности;</w:t>
      </w:r>
    </w:p>
    <w:p w:rsidR="004F4AD3" w:rsidRDefault="007F410D">
      <w:r>
        <w:t>- сверка данных аналитического учета с данными синтетического учета.</w:t>
      </w:r>
    </w:p>
    <w:p w:rsidR="004F4AD3" w:rsidRDefault="007F410D">
      <w:pPr>
        <w:pStyle w:val="2"/>
      </w:pPr>
      <w:bookmarkStart w:id="120" w:name="_ref_1548587"/>
      <w:r>
        <w:t>Последующий контроль осуществляется </w:t>
      </w:r>
      <w:r w:rsidR="006F1F1F">
        <w:t>Главным бухгалтером</w:t>
      </w:r>
      <w:r>
        <w:t xml:space="preserve"> :</w:t>
      </w:r>
      <w:bookmarkEnd w:id="120"/>
    </w:p>
    <w:p w:rsidR="004F4AD3" w:rsidRDefault="007F410D">
      <w:r>
        <w:t>К мероприятиям последующего контроля относятся:</w:t>
      </w:r>
    </w:p>
    <w:p w:rsidR="004F4AD3" w:rsidRDefault="007F410D">
      <w:r>
        <w:t>- проверка первичных документов после совершения финансово-хозяйственных операций на соблюдение правил и графика документооборота;</w:t>
      </w:r>
    </w:p>
    <w:p w:rsidR="004F4AD3" w:rsidRDefault="007F410D">
      <w:r>
        <w:t>- проверка достоверности отражения финансово-хозяйственных операций в учете и отчетности;</w:t>
      </w:r>
    </w:p>
    <w:p w:rsidR="004F4AD3" w:rsidRDefault="007F410D">
      <w:r>
        <w:t>- проверка результатов финансово-хозяйственной деятельности;</w:t>
      </w:r>
    </w:p>
    <w:p w:rsidR="004F4AD3" w:rsidRDefault="007F410D">
      <w:r>
        <w:t>- проверка результатов инвентаризации имущества и обязательств;</w:t>
      </w:r>
    </w:p>
    <w:p w:rsidR="004F4AD3" w:rsidRDefault="007F410D">
      <w: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4F4AD3" w:rsidRDefault="007F410D">
      <w:r>
        <w:t>- документальные проверки завершенных операций финансово-хозяйственной деятельности.</w:t>
      </w:r>
    </w:p>
    <w:p w:rsidR="004F4AD3" w:rsidRDefault="007F410D">
      <w:pPr>
        <w:pStyle w:val="2"/>
      </w:pPr>
      <w:bookmarkStart w:id="121" w:name="_ref_1557336"/>
      <w:r>
        <w:t>В рамках внутреннего контроля проводятся плановые и внеплановые проверки.</w:t>
      </w:r>
      <w:bookmarkEnd w:id="121"/>
    </w:p>
    <w:p w:rsidR="004F4AD3" w:rsidRDefault="007F410D">
      <w:r>
        <w:t>Периодичность проведения проверок:</w:t>
      </w:r>
    </w:p>
    <w:p w:rsidR="004F4AD3" w:rsidRDefault="007F410D">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4F4AD3" w:rsidRDefault="007F410D">
      <w:r>
        <w:t>- внеплановые проверки - по распоряжению руководителя (если стало известно о возможных нарушениях).</w:t>
      </w:r>
    </w:p>
    <w:p w:rsidR="004F4AD3" w:rsidRDefault="007F410D">
      <w:pPr>
        <w:pStyle w:val="2"/>
      </w:pPr>
      <w:bookmarkStart w:id="122" w:name="_ref_1566085"/>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22"/>
    </w:p>
    <w:p w:rsidR="004F4AD3" w:rsidRDefault="007F410D">
      <w:pPr>
        <w:pStyle w:val="2"/>
      </w:pPr>
      <w:bookmarkStart w:id="123" w:name="_ref_1574834"/>
      <w:r>
        <w:t>Результаты проведения последующего контроля оформляются актом. В акте проверки должны быть отражены:</w:t>
      </w:r>
      <w:bookmarkEnd w:id="123"/>
    </w:p>
    <w:p w:rsidR="004F4AD3" w:rsidRDefault="007F410D">
      <w:r>
        <w:t>- предмет проверки;</w:t>
      </w:r>
    </w:p>
    <w:p w:rsidR="004F4AD3" w:rsidRDefault="007F410D">
      <w:r>
        <w:lastRenderedPageBreak/>
        <w:t>- период проверки;</w:t>
      </w:r>
    </w:p>
    <w:p w:rsidR="004F4AD3" w:rsidRDefault="007F410D">
      <w:r>
        <w:t>- дата утверждения акта;</w:t>
      </w:r>
    </w:p>
    <w:p w:rsidR="004F4AD3" w:rsidRDefault="007F410D">
      <w:r>
        <w:t>- лица, проводившие проверку;</w:t>
      </w:r>
    </w:p>
    <w:p w:rsidR="004F4AD3" w:rsidRDefault="007F410D">
      <w:r>
        <w:t>- методы и приемы, применяемые в процессе проведения проверки;</w:t>
      </w:r>
    </w:p>
    <w:p w:rsidR="004F4AD3" w:rsidRDefault="007F410D">
      <w:r>
        <w:t>- соответствие предмета проверки нормам законодательства РФ, действующим на дату совершения факта хозяйственной жизни;</w:t>
      </w:r>
    </w:p>
    <w:p w:rsidR="004F4AD3" w:rsidRDefault="007F410D">
      <w:r>
        <w:t>- выводы, сделанные по результатам проведения проверки;</w:t>
      </w:r>
    </w:p>
    <w:p w:rsidR="004F4AD3" w:rsidRDefault="007F410D">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4F4AD3" w:rsidRDefault="007F410D">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4F4AD3" w:rsidRDefault="007F410D">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4F4AD3" w:rsidRDefault="007F410D">
      <w:pPr>
        <w:pStyle w:val="2"/>
      </w:pPr>
      <w:bookmarkStart w:id="124" w:name="_ref_1583583"/>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24"/>
    </w:p>
    <w:p w:rsidR="004F4AD3" w:rsidRDefault="007F410D">
      <w:r>
        <w:t>Корректность занесенных в журнал данных обеспечивают должностные лица, назначаемые руководителем.</w:t>
      </w:r>
    </w:p>
    <w:p w:rsidR="004F4AD3" w:rsidRDefault="007F410D">
      <w:pPr>
        <w:pStyle w:val="2"/>
      </w:pPr>
      <w:bookmarkStart w:id="125" w:name="_ref_1592332"/>
      <w:r>
        <w:t>Ответственность за организацию внутреннего контроля возлагается на руководителя.</w:t>
      </w:r>
      <w:bookmarkEnd w:id="125"/>
    </w:p>
    <w:p w:rsidR="004F4AD3" w:rsidRDefault="007F410D">
      <w:pPr>
        <w:pStyle w:val="heading1normal"/>
      </w:pPr>
      <w:bookmarkStart w:id="126" w:name="_ref_1601153"/>
      <w:r>
        <w:rPr>
          <w:b/>
        </w:rPr>
        <w:t>Оценка состояния системы внутреннего контроля</w:t>
      </w:r>
      <w:bookmarkEnd w:id="126"/>
    </w:p>
    <w:p w:rsidR="004F4AD3" w:rsidRDefault="007F410D">
      <w:pPr>
        <w:pStyle w:val="2"/>
      </w:pPr>
      <w:bookmarkStart w:id="127" w:name="_ref_1601154"/>
      <w: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27"/>
    </w:p>
    <w:p w:rsidR="004F4AD3" w:rsidRDefault="007F410D">
      <w:pPr>
        <w:pStyle w:val="2"/>
      </w:pPr>
      <w:bookmarkStart w:id="128" w:name="_ref_1609903"/>
      <w: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28"/>
    </w:p>
    <w:p w:rsidR="004F4AD3" w:rsidRDefault="007F410D">
      <w:pPr>
        <w:pStyle w:val="2"/>
      </w:pPr>
      <w:bookmarkStart w:id="129" w:name="_ref_1618652"/>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29"/>
    </w:p>
    <w:p w:rsidR="004F4AD3" w:rsidRDefault="007F410D">
      <w:pPr>
        <w:pStyle w:val="2"/>
      </w:pPr>
      <w:bookmarkStart w:id="130" w:name="_ref_1618653"/>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30"/>
    </w:p>
    <w:p w:rsidR="004F4AD3" w:rsidRDefault="007F410D">
      <w:r>
        <w:lastRenderedPageBreak/>
        <w:t>- в журнале учета результатов внутреннего контроля;</w:t>
      </w:r>
    </w:p>
    <w:p w:rsidR="004F4AD3" w:rsidRDefault="007F410D">
      <w:r>
        <w:t>- отчетах о результатах внутреннего контроля.</w:t>
      </w:r>
    </w:p>
    <w:p w:rsidR="004F4AD3" w:rsidRDefault="007F410D">
      <w:pPr>
        <w:pStyle w:val="2"/>
      </w:pPr>
      <w:bookmarkStart w:id="131" w:name="_ref_1618654"/>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31"/>
    </w:p>
    <w:p w:rsidR="004F4AD3" w:rsidRDefault="007F410D">
      <w:pPr>
        <w:pStyle w:val="2"/>
      </w:pPr>
      <w:bookmarkStart w:id="132" w:name="_ref_1618655"/>
      <w:r>
        <w:t>К отчетности прилагается пояснительная записка, в которой содержатся:</w:t>
      </w:r>
      <w:bookmarkEnd w:id="132"/>
    </w:p>
    <w:p w:rsidR="004F4AD3" w:rsidRDefault="007F410D">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4F4AD3" w:rsidRDefault="007F410D">
      <w:r>
        <w:t>- сведения о привлечении к ответственности лиц, виновных в нарушениях (если такие меры были приняты);</w:t>
      </w:r>
    </w:p>
    <w:p w:rsidR="004F4AD3" w:rsidRDefault="007F410D">
      <w:r>
        <w:t>- сведения о количестве должностных лиц, которые осуществляют внутренний контроль;</w:t>
      </w:r>
    </w:p>
    <w:p w:rsidR="004F4AD3" w:rsidRDefault="007F410D">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4F4AD3" w:rsidRDefault="004F4AD3">
      <w:pPr>
        <w:sectPr w:rsidR="004F4AD3">
          <w:headerReference w:type="default" r:id="rId100"/>
          <w:footerReference w:type="default" r:id="rId101"/>
          <w:footerReference w:type="first" r:id="rId102"/>
          <w:pgSz w:w="16839" w:h="11907" w:orient="landscape" w:code="9"/>
          <w:pgMar w:top="1134" w:right="850" w:bottom="1134" w:left="1701" w:header="720" w:footer="720" w:gutter="0"/>
          <w:cols w:space="720"/>
        </w:sectPr>
      </w:pPr>
    </w:p>
    <w:p w:rsidR="004F4AD3" w:rsidRDefault="004F4AD3"/>
    <w:p w:rsidR="004F4AD3" w:rsidRDefault="007F410D">
      <w:pPr>
        <w:keepNext/>
        <w:keepLines/>
        <w:jc w:val="right"/>
      </w:pPr>
      <w:r>
        <w:t xml:space="preserve">Приложение № </w:t>
      </w:r>
      <w:r w:rsidR="00CB32F5">
        <w:fldChar w:fldCharType="begin" w:fldLock="1"/>
      </w:r>
      <w:r>
        <w:instrText xml:space="preserve"> REF _ref_584780 \h \n \! </w:instrText>
      </w:r>
      <w:r w:rsidR="00CB32F5">
        <w:fldChar w:fldCharType="separate"/>
      </w:r>
      <w:r>
        <w:t>6</w:t>
      </w:r>
      <w:r w:rsidR="00CB32F5">
        <w:fldChar w:fldCharType="end"/>
      </w:r>
      <w:r>
        <w:br/>
        <w:t>к Учетной политике</w:t>
      </w:r>
      <w:r>
        <w:br/>
        <w:t>для целей бухгалтерского учета</w:t>
      </w:r>
    </w:p>
    <w:p w:rsidR="004F4AD3" w:rsidRDefault="007F410D">
      <w:pPr>
        <w:pStyle w:val="a4"/>
      </w:pPr>
      <w:bookmarkStart w:id="133" w:name="_docStart_8"/>
      <w:bookmarkStart w:id="134" w:name="_title_8"/>
      <w:bookmarkStart w:id="135" w:name="_ref_584780"/>
      <w:bookmarkEnd w:id="133"/>
      <w:r>
        <w:t>Положение о комиссии по поступлению и выбытию активов</w:t>
      </w:r>
      <w:bookmarkEnd w:id="134"/>
      <w:bookmarkEnd w:id="135"/>
    </w:p>
    <w:p w:rsidR="004F4AD3" w:rsidRDefault="007F410D">
      <w:pPr>
        <w:pStyle w:val="heading1normal"/>
        <w:numPr>
          <w:ilvl w:val="0"/>
          <w:numId w:val="21"/>
        </w:numPr>
      </w:pPr>
      <w:bookmarkStart w:id="136" w:name="_ref_1627500"/>
      <w:r>
        <w:rPr>
          <w:b/>
        </w:rPr>
        <w:t>Общие положения</w:t>
      </w:r>
      <w:bookmarkEnd w:id="136"/>
    </w:p>
    <w:p w:rsidR="004F4AD3" w:rsidRDefault="007F410D">
      <w:pPr>
        <w:pStyle w:val="2"/>
      </w:pPr>
      <w:bookmarkStart w:id="137" w:name="_ref_1627501"/>
      <w:r>
        <w:t>Состав комиссии по поступлению и выбытию активов (далее - комиссия) утверждается ежегодно отдельным распорядительным актом руководителя.</w:t>
      </w:r>
      <w:bookmarkEnd w:id="137"/>
    </w:p>
    <w:p w:rsidR="004F4AD3" w:rsidRDefault="007F410D">
      <w:pPr>
        <w:pStyle w:val="2"/>
      </w:pPr>
      <w:bookmarkStart w:id="138" w:name="_ref_1627502"/>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38"/>
    </w:p>
    <w:p w:rsidR="004F4AD3" w:rsidRDefault="007F410D">
      <w:pPr>
        <w:pStyle w:val="2"/>
      </w:pPr>
      <w:bookmarkStart w:id="139" w:name="_ref_1627506"/>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39"/>
    </w:p>
    <w:p w:rsidR="004F4AD3" w:rsidRDefault="007F410D">
      <w:pPr>
        <w:pStyle w:val="2"/>
      </w:pPr>
      <w:bookmarkStart w:id="140" w:name="_ref_1627507"/>
      <w:r>
        <w:t>Экспертом не может быть лицо, отвечающее за материальные ценности, в отношении которых принимается решение о списании.</w:t>
      </w:r>
      <w:bookmarkEnd w:id="140"/>
    </w:p>
    <w:p w:rsidR="004F4AD3" w:rsidRDefault="007F410D">
      <w:pPr>
        <w:pStyle w:val="2"/>
      </w:pPr>
      <w:bookmarkStart w:id="141" w:name="_ref_1627508"/>
      <w:r>
        <w:t>Решение комиссии оформляется протоколом</w:t>
      </w:r>
      <w:r w:rsidR="009E0491">
        <w:t xml:space="preserve"> (актом)</w:t>
      </w:r>
      <w:r>
        <w:t>, который подписывают председатель и члены комиссии, присутствовавшие на заседании.</w:t>
      </w:r>
      <w:bookmarkEnd w:id="141"/>
    </w:p>
    <w:p w:rsidR="004F4AD3" w:rsidRDefault="007F410D">
      <w:pPr>
        <w:pStyle w:val="heading1normal"/>
      </w:pPr>
      <w:bookmarkStart w:id="142" w:name="_ref_1636341"/>
      <w:r>
        <w:rPr>
          <w:b/>
        </w:rPr>
        <w:t>Принятие решений по поступлению активов</w:t>
      </w:r>
      <w:bookmarkEnd w:id="142"/>
    </w:p>
    <w:p w:rsidR="004F4AD3" w:rsidRDefault="007F410D">
      <w:pPr>
        <w:pStyle w:val="2"/>
      </w:pPr>
      <w:bookmarkStart w:id="143" w:name="_ref_1636342"/>
      <w:r>
        <w:t>В части поступления активов комиссия принимает решения по следующим вопросам:</w:t>
      </w:r>
      <w:bookmarkEnd w:id="143"/>
    </w:p>
    <w:p w:rsidR="004F4AD3" w:rsidRDefault="007F410D">
      <w:r>
        <w:t>- определение категории нефинансовых активов (основные средства или материальные запасы), к которой относится поступившее имущество;</w:t>
      </w:r>
    </w:p>
    <w:p w:rsidR="004F4AD3" w:rsidRDefault="007F410D">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4F4AD3" w:rsidRDefault="007F410D">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4F4AD3" w:rsidRDefault="007F410D">
      <w:pPr>
        <w:pStyle w:val="2"/>
      </w:pPr>
      <w:bookmarkStart w:id="144" w:name="_ref_1636343"/>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44"/>
    </w:p>
    <w:p w:rsidR="004F4AD3" w:rsidRDefault="007F410D">
      <w:pPr>
        <w:pStyle w:val="2"/>
      </w:pPr>
      <w:bookmarkStart w:id="145" w:name="_ref_1636344"/>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45"/>
    </w:p>
    <w:p w:rsidR="004F4AD3" w:rsidRDefault="007F410D">
      <w:r>
        <w:t xml:space="preserve">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w:t>
      </w:r>
      <w:r w:rsidR="009E0491">
        <w:t>бухгалтерскому</w:t>
      </w:r>
      <w:r>
        <w:t xml:space="preserve"> учету.</w:t>
      </w:r>
    </w:p>
    <w:p w:rsidR="004F4AD3" w:rsidRDefault="007F410D">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4F4AD3" w:rsidRDefault="007F410D">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4F4AD3" w:rsidRDefault="007F410D">
      <w:r>
        <w:lastRenderedPageBreak/>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4F4AD3" w:rsidRDefault="007F410D">
      <w:pPr>
        <w:pStyle w:val="2"/>
      </w:pPr>
      <w:bookmarkStart w:id="146" w:name="_ref_1636345"/>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46"/>
    </w:p>
    <w:p w:rsidR="004F4AD3" w:rsidRDefault="007F410D">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103" w:history="1">
        <w:r>
          <w:rPr>
            <w:rStyle w:val="afc"/>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104" w:history="1">
        <w:r>
          <w:rPr>
            <w:rStyle w:val="afc"/>
          </w:rPr>
          <w:t>(ф. 0504103)</w:t>
        </w:r>
      </w:hyperlink>
      <w:r>
        <w:t>.</w:t>
      </w:r>
    </w:p>
    <w:p w:rsidR="004F4AD3" w:rsidRDefault="007F410D">
      <w:pPr>
        <w:pStyle w:val="2"/>
      </w:pPr>
      <w:bookmarkStart w:id="147" w:name="_ref_1636346"/>
      <w:r>
        <w:t>Поступление нефинансовых активов комиссия оформляет следующими первичными учетными документами:</w:t>
      </w:r>
      <w:bookmarkEnd w:id="147"/>
    </w:p>
    <w:p w:rsidR="004F4AD3" w:rsidRDefault="007F410D">
      <w:r>
        <w:t xml:space="preserve">- Актом о приеме-передаче объектов нефинансовых активов </w:t>
      </w:r>
      <w:hyperlink r:id="rId105" w:history="1">
        <w:r>
          <w:rPr>
            <w:rStyle w:val="afc"/>
          </w:rPr>
          <w:t>(ф. 0504101)</w:t>
        </w:r>
      </w:hyperlink>
      <w:r w:rsidR="003C2FE4">
        <w:t>.</w:t>
      </w:r>
    </w:p>
    <w:p w:rsidR="004F4AD3" w:rsidRDefault="007F410D">
      <w:pPr>
        <w:pStyle w:val="2"/>
      </w:pPr>
      <w:bookmarkStart w:id="148" w:name="_ref_1636347"/>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48"/>
    </w:p>
    <w:p w:rsidR="004F4AD3" w:rsidRDefault="007F410D">
      <w:pPr>
        <w:pStyle w:val="2"/>
      </w:pPr>
      <w:bookmarkStart w:id="149" w:name="_ref_1636348"/>
      <w: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49"/>
    </w:p>
    <w:p w:rsidR="004F4AD3" w:rsidRDefault="007F410D">
      <w:pPr>
        <w:pStyle w:val="heading1normal"/>
      </w:pPr>
      <w:bookmarkStart w:id="150" w:name="_ref_1645186"/>
      <w:r>
        <w:rPr>
          <w:b/>
        </w:rPr>
        <w:t>Принятие решений по выбытию (списанию) активов и списанию задолженности неплатежеспособных дебиторов</w:t>
      </w:r>
      <w:bookmarkEnd w:id="150"/>
    </w:p>
    <w:p w:rsidR="004F4AD3" w:rsidRDefault="007F410D">
      <w:pPr>
        <w:pStyle w:val="2"/>
      </w:pPr>
      <w:bookmarkStart w:id="151" w:name="_ref_1645187"/>
      <w:r>
        <w:t>В части выбытия (списания) активов и задолженности комиссия принимает решения по следующим вопросам:</w:t>
      </w:r>
      <w:bookmarkEnd w:id="151"/>
    </w:p>
    <w:p w:rsidR="004F4AD3" w:rsidRDefault="007F410D">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4F4AD3" w:rsidRDefault="007F410D">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4F4AD3" w:rsidRDefault="007F410D">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4F4AD3" w:rsidRDefault="007F410D">
      <w:r>
        <w:t>- о пригодности дальнейшего использования имущества, возможности и эффективности его восстановления;</w:t>
      </w:r>
    </w:p>
    <w:p w:rsidR="004F4AD3" w:rsidRDefault="007F410D">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4F4AD3" w:rsidRDefault="007F410D">
      <w:pPr>
        <w:pStyle w:val="2"/>
      </w:pPr>
      <w:bookmarkStart w:id="152" w:name="_ref_1645188"/>
      <w:r>
        <w:t>Решение о выбытии имущества принимается, если оно:</w:t>
      </w:r>
      <w:bookmarkEnd w:id="152"/>
    </w:p>
    <w:p w:rsidR="004F4AD3" w:rsidRDefault="007F410D">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4F4AD3" w:rsidRDefault="007F410D">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4F4AD3" w:rsidRDefault="007F410D">
      <w:r>
        <w:t xml:space="preserve">- передается муниципальному учреждению, органу государственной </w:t>
      </w:r>
      <w:r w:rsidR="003C2FE4">
        <w:t>власти, местного самоуправления</w:t>
      </w:r>
      <w:r>
        <w:t>;</w:t>
      </w:r>
    </w:p>
    <w:p w:rsidR="004F4AD3" w:rsidRDefault="007F410D">
      <w:r>
        <w:lastRenderedPageBreak/>
        <w:t>- в других случаях, предусмотренных законодательством РФ.</w:t>
      </w:r>
    </w:p>
    <w:p w:rsidR="004F4AD3" w:rsidRDefault="007F410D">
      <w:pPr>
        <w:pStyle w:val="2"/>
      </w:pPr>
      <w:bookmarkStart w:id="153" w:name="_ref_1645189"/>
      <w:r>
        <w:t>Решение о списании имущества принимается комиссией после проведения следующих мероприятий:</w:t>
      </w:r>
      <w:bookmarkEnd w:id="153"/>
    </w:p>
    <w:p w:rsidR="004F4AD3" w:rsidRDefault="007F410D">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4F4AD3" w:rsidRDefault="007F410D">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4F4AD3" w:rsidRDefault="007F410D">
      <w:r>
        <w:t>- установление виновных лиц, действия которых привели к необходимости списать имущество до истечения срока его полезного использования;</w:t>
      </w:r>
    </w:p>
    <w:p w:rsidR="004F4AD3" w:rsidRDefault="007F410D">
      <w:r>
        <w:t>- подготовка документов, необходимых для принятия решения о списании имущества.</w:t>
      </w:r>
    </w:p>
    <w:p w:rsidR="004F4AD3" w:rsidRDefault="007F410D">
      <w:pPr>
        <w:pStyle w:val="2"/>
      </w:pPr>
      <w:bookmarkStart w:id="154" w:name="_ref_164519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154"/>
    </w:p>
    <w:p w:rsidR="004F4AD3" w:rsidRDefault="007F410D">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4F4AD3" w:rsidRDefault="007F410D">
      <w:pPr>
        <w:pStyle w:val="2"/>
      </w:pPr>
      <w:bookmarkStart w:id="155" w:name="_ref_1645191"/>
      <w:r>
        <w:t>Выбытие (списание) нефинансовых активов оформляется следующими документами:</w:t>
      </w:r>
      <w:bookmarkEnd w:id="155"/>
    </w:p>
    <w:p w:rsidR="004F4AD3" w:rsidRDefault="007F410D">
      <w:r>
        <w:t xml:space="preserve">- Акт о приеме-передаче объектов нефинансовых активов </w:t>
      </w:r>
      <w:hyperlink r:id="rId106" w:history="1">
        <w:r>
          <w:rPr>
            <w:rStyle w:val="afc"/>
          </w:rPr>
          <w:t>(ф. 0504101)</w:t>
        </w:r>
      </w:hyperlink>
      <w:r>
        <w:t>;</w:t>
      </w:r>
    </w:p>
    <w:p w:rsidR="004F4AD3" w:rsidRDefault="007F410D">
      <w:r>
        <w:t xml:space="preserve">- Акт о списании объектов нефинансовых активов (кроме транспортных средств) </w:t>
      </w:r>
      <w:hyperlink r:id="rId107" w:history="1">
        <w:r>
          <w:rPr>
            <w:rStyle w:val="afc"/>
          </w:rPr>
          <w:t>(ф. 0504104)</w:t>
        </w:r>
      </w:hyperlink>
      <w:r>
        <w:t>;</w:t>
      </w:r>
    </w:p>
    <w:p w:rsidR="004F4AD3" w:rsidRDefault="007F410D">
      <w:r>
        <w:t xml:space="preserve">- Акт о списании транспортного средства </w:t>
      </w:r>
      <w:hyperlink r:id="rId108" w:history="1">
        <w:r>
          <w:rPr>
            <w:rStyle w:val="afc"/>
          </w:rPr>
          <w:t>(ф. 0504105)</w:t>
        </w:r>
      </w:hyperlink>
      <w:r>
        <w:t>;</w:t>
      </w:r>
    </w:p>
    <w:p w:rsidR="004F4AD3" w:rsidRDefault="007F410D">
      <w:r>
        <w:t xml:space="preserve">- Акт о списании мягкого и хозяйственного инвентаря </w:t>
      </w:r>
      <w:hyperlink r:id="rId109" w:history="1">
        <w:r>
          <w:rPr>
            <w:rStyle w:val="afc"/>
          </w:rPr>
          <w:t>(ф. 0504143)</w:t>
        </w:r>
      </w:hyperlink>
      <w:r>
        <w:t>;</w:t>
      </w:r>
    </w:p>
    <w:p w:rsidR="004F4AD3" w:rsidRDefault="007F410D">
      <w:r>
        <w:t xml:space="preserve">- Акт о списании материальных запасов </w:t>
      </w:r>
      <w:hyperlink r:id="rId110" w:history="1">
        <w:r>
          <w:rPr>
            <w:rStyle w:val="afc"/>
          </w:rPr>
          <w:t>(ф. 0504230)</w:t>
        </w:r>
      </w:hyperlink>
      <w:r>
        <w:t>.</w:t>
      </w:r>
    </w:p>
    <w:p w:rsidR="004F4AD3" w:rsidRDefault="007F410D">
      <w:pPr>
        <w:pStyle w:val="2"/>
      </w:pPr>
      <w:bookmarkStart w:id="156" w:name="_ref_1645192"/>
      <w:r>
        <w:t>Оформленный комиссией акт о списании имущества утверждается руководителем.</w:t>
      </w:r>
      <w:bookmarkEnd w:id="156"/>
    </w:p>
    <w:p w:rsidR="004F4AD3" w:rsidRDefault="007F410D">
      <w:pPr>
        <w:pStyle w:val="2"/>
      </w:pPr>
      <w:bookmarkStart w:id="157" w:name="_ref_1645193"/>
      <w:r>
        <w:t>До утверждения в установленном порядке акта о списании реализация мероприятий, предусмотренных этим актом, не допускается.</w:t>
      </w:r>
      <w:bookmarkEnd w:id="157"/>
    </w:p>
    <w:p w:rsidR="004F4AD3" w:rsidRDefault="007F410D">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4F4AD3" w:rsidRDefault="007F410D">
      <w:pPr>
        <w:pStyle w:val="heading1normal"/>
      </w:pPr>
      <w:bookmarkStart w:id="158" w:name="_ref_1654026"/>
      <w:r>
        <w:rPr>
          <w:b/>
        </w:rPr>
        <w:t>Принятие решений по вопросам обесценения активов</w:t>
      </w:r>
      <w:bookmarkEnd w:id="158"/>
    </w:p>
    <w:p w:rsidR="004F4AD3" w:rsidRDefault="007F410D">
      <w:pPr>
        <w:pStyle w:val="2"/>
      </w:pPr>
      <w:bookmarkStart w:id="159" w:name="_ref_1654027"/>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59"/>
    </w:p>
    <w:p w:rsidR="004F4AD3" w:rsidRDefault="007F410D">
      <w:pPr>
        <w:pStyle w:val="2"/>
      </w:pPr>
      <w:bookmarkStart w:id="160" w:name="_ref_1654028"/>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60"/>
    </w:p>
    <w:p w:rsidR="004F4AD3" w:rsidRDefault="007F410D">
      <w:pPr>
        <w:pStyle w:val="2"/>
      </w:pPr>
      <w:bookmarkStart w:id="161" w:name="_ref_1654029"/>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61"/>
    </w:p>
    <w:p w:rsidR="004F4AD3" w:rsidRDefault="007F410D">
      <w:pPr>
        <w:pStyle w:val="2"/>
      </w:pPr>
      <w:bookmarkStart w:id="162" w:name="_ref_1654030"/>
      <w:r>
        <w:t>В случае необходимости определить справедливую стоимость комиссия утверждает метод, который будет при этом использоваться.</w:t>
      </w:r>
      <w:bookmarkEnd w:id="162"/>
    </w:p>
    <w:p w:rsidR="004F4AD3" w:rsidRDefault="007F410D">
      <w:pPr>
        <w:pStyle w:val="2"/>
      </w:pPr>
      <w:bookmarkStart w:id="163" w:name="_ref_1654031"/>
      <w:r>
        <w:lastRenderedPageBreak/>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63"/>
    </w:p>
    <w:p w:rsidR="004F4AD3" w:rsidRDefault="007F410D">
      <w:pPr>
        <w:pStyle w:val="2"/>
      </w:pPr>
      <w:bookmarkStart w:id="164" w:name="_ref_1654032"/>
      <w:r>
        <w:t>В представление могут быть включены рекомендации комиссии по дальнейшему использованию имущества.</w:t>
      </w:r>
      <w:bookmarkEnd w:id="164"/>
    </w:p>
    <w:p w:rsidR="004F4AD3" w:rsidRDefault="007F410D">
      <w:pPr>
        <w:pStyle w:val="2"/>
      </w:pPr>
      <w:bookmarkStart w:id="165" w:name="_ref_1654033"/>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66" w:name="_docEnd_8"/>
      <w:bookmarkEnd w:id="165"/>
      <w:bookmarkEnd w:id="166"/>
    </w:p>
    <w:p w:rsidR="004F4AD3" w:rsidRDefault="004F4AD3">
      <w:pPr>
        <w:sectPr w:rsidR="004F4AD3">
          <w:headerReference w:type="default" r:id="rId111"/>
          <w:footerReference w:type="default" r:id="rId112"/>
          <w:footerReference w:type="first" r:id="rId113"/>
          <w:footnotePr>
            <w:numRestart w:val="eachSect"/>
          </w:footnotePr>
          <w:pgSz w:w="11907" w:h="16839" w:code="9"/>
          <w:pgMar w:top="1134" w:right="850" w:bottom="1134" w:left="1701" w:header="720" w:footer="720" w:gutter="0"/>
          <w:pgNumType w:start="1"/>
          <w:cols w:space="720"/>
          <w:titlePg/>
        </w:sectPr>
      </w:pPr>
    </w:p>
    <w:p w:rsidR="004F4AD3" w:rsidRDefault="007F410D">
      <w:pPr>
        <w:keepNext/>
        <w:keepLines/>
        <w:jc w:val="right"/>
      </w:pPr>
      <w:r>
        <w:lastRenderedPageBreak/>
        <w:t xml:space="preserve">Приложение № </w:t>
      </w:r>
      <w:r w:rsidR="00CB32F5">
        <w:fldChar w:fldCharType="begin" w:fldLock="1"/>
      </w:r>
      <w:r>
        <w:instrText xml:space="preserve"> REF _ref_590961 \h \n \! </w:instrText>
      </w:r>
      <w:r w:rsidR="00CB32F5">
        <w:fldChar w:fldCharType="separate"/>
      </w:r>
      <w:r>
        <w:t>7</w:t>
      </w:r>
      <w:r w:rsidR="00CB32F5">
        <w:fldChar w:fldCharType="end"/>
      </w:r>
      <w:r>
        <w:br/>
        <w:t>к Учетной политике</w:t>
      </w:r>
      <w:r>
        <w:br/>
        <w:t>для целей бухгалтерского учета</w:t>
      </w:r>
    </w:p>
    <w:p w:rsidR="004F4AD3" w:rsidRDefault="007F410D">
      <w:pPr>
        <w:pStyle w:val="a4"/>
      </w:pPr>
      <w:bookmarkStart w:id="167" w:name="_docStart_9"/>
      <w:bookmarkStart w:id="168" w:name="_title_9"/>
      <w:bookmarkStart w:id="169" w:name="_ref_590961"/>
      <w:bookmarkEnd w:id="167"/>
      <w:r>
        <w:t>Порядок проведения инвентаризации активов и обязательств</w:t>
      </w:r>
      <w:bookmarkEnd w:id="168"/>
      <w:bookmarkEnd w:id="169"/>
    </w:p>
    <w:p w:rsidR="004F4AD3" w:rsidRDefault="007F410D">
      <w:pPr>
        <w:pStyle w:val="heading1normal"/>
        <w:numPr>
          <w:ilvl w:val="0"/>
          <w:numId w:val="22"/>
        </w:numPr>
      </w:pPr>
      <w:bookmarkStart w:id="170" w:name="_ref_1662956"/>
      <w:r>
        <w:rPr>
          <w:b/>
        </w:rPr>
        <w:t>Организация проведения инвентаризации</w:t>
      </w:r>
      <w:bookmarkEnd w:id="170"/>
    </w:p>
    <w:p w:rsidR="004F4AD3" w:rsidRDefault="007F410D">
      <w:pPr>
        <w:pStyle w:val="2"/>
      </w:pPr>
      <w:bookmarkStart w:id="171" w:name="_ref_1662957"/>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71"/>
    </w:p>
    <w:p w:rsidR="004F4AD3" w:rsidRDefault="007F410D">
      <w:pPr>
        <w:pStyle w:val="2"/>
      </w:pPr>
      <w:bookmarkStart w:id="172" w:name="_ref_1662958"/>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114" w:history="1">
        <w:r>
          <w:rPr>
            <w:rStyle w:val="afc"/>
          </w:rPr>
          <w:t>п. 81</w:t>
        </w:r>
      </w:hyperlink>
      <w:r>
        <w:t xml:space="preserve"> СГС "Концептуальные основы".</w:t>
      </w:r>
      <w:bookmarkEnd w:id="172"/>
    </w:p>
    <w:p w:rsidR="004F4AD3" w:rsidRDefault="007F410D">
      <w:pPr>
        <w:pStyle w:val="2"/>
      </w:pPr>
      <w:bookmarkStart w:id="173" w:name="_ref_1662959"/>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73"/>
    </w:p>
    <w:p w:rsidR="004F4AD3" w:rsidRDefault="007F410D">
      <w:pPr>
        <w:pStyle w:val="2"/>
      </w:pPr>
      <w:bookmarkStart w:id="174" w:name="_ref_1662960"/>
      <w:r>
        <w:t xml:space="preserve">Распорядительный акт о проведении инвентаризации </w:t>
      </w:r>
      <w:hyperlink r:id="rId115" w:history="1">
        <w:r>
          <w:rPr>
            <w:rStyle w:val="afc"/>
          </w:rPr>
          <w:t>(форма № ИНВ-22)</w:t>
        </w:r>
      </w:hyperlink>
      <w:r>
        <w:t xml:space="preserve"> подлежит регистрации в журнале учета контроля за выполнением распоряжений о проведении инвентаризации (далее - журнал </w:t>
      </w:r>
      <w:hyperlink r:id="rId116" w:history="1">
        <w:r>
          <w:rPr>
            <w:rStyle w:val="afc"/>
          </w:rPr>
          <w:t>(форма № ИНВ-23)</w:t>
        </w:r>
      </w:hyperlink>
      <w:r>
        <w:t>).</w:t>
      </w:r>
      <w:bookmarkEnd w:id="174"/>
    </w:p>
    <w:p w:rsidR="004F4AD3" w:rsidRDefault="007F410D">
      <w:r>
        <w:t xml:space="preserve">В распорядительном акте о проведении инвентаризации </w:t>
      </w:r>
      <w:hyperlink r:id="rId117" w:history="1">
        <w:r>
          <w:rPr>
            <w:rStyle w:val="afc"/>
          </w:rPr>
          <w:t>(форма № ИНВ-22)</w:t>
        </w:r>
      </w:hyperlink>
      <w:r>
        <w:t> указываются:</w:t>
      </w:r>
    </w:p>
    <w:p w:rsidR="004F4AD3" w:rsidRDefault="007F410D">
      <w:r>
        <w:t>- наименование имущества и обязательств, подлежащих инвентаризации;</w:t>
      </w:r>
    </w:p>
    <w:p w:rsidR="004F4AD3" w:rsidRDefault="007F410D">
      <w:r>
        <w:t>- даты начала и окончания проведения инвентаризации;</w:t>
      </w:r>
    </w:p>
    <w:p w:rsidR="004F4AD3" w:rsidRDefault="007F410D">
      <w:r>
        <w:t>- причина проведения инвентаризации.</w:t>
      </w:r>
    </w:p>
    <w:p w:rsidR="004F4AD3" w:rsidRDefault="007F410D">
      <w:pPr>
        <w:pStyle w:val="2"/>
      </w:pPr>
      <w:bookmarkStart w:id="175" w:name="_ref_1662961"/>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175"/>
    </w:p>
    <w:p w:rsidR="004F4AD3" w:rsidRDefault="007F410D">
      <w:pPr>
        <w:pStyle w:val="2"/>
      </w:pPr>
      <w:bookmarkStart w:id="176" w:name="_ref_166296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176"/>
    </w:p>
    <w:p w:rsidR="004F4AD3" w:rsidRDefault="007F410D">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4F4AD3" w:rsidRDefault="007F410D">
      <w:pPr>
        <w:pStyle w:val="2"/>
      </w:pPr>
      <w:bookmarkStart w:id="177" w:name="_ref_1662963"/>
      <w: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177"/>
    </w:p>
    <w:p w:rsidR="004F4AD3" w:rsidRDefault="007F410D">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4F4AD3" w:rsidRDefault="007F410D">
      <w:pPr>
        <w:pStyle w:val="2"/>
      </w:pPr>
      <w:bookmarkStart w:id="178" w:name="_ref_1662964"/>
      <w: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178"/>
    </w:p>
    <w:p w:rsidR="004F4AD3" w:rsidRDefault="007F410D">
      <w:pPr>
        <w:pStyle w:val="2"/>
      </w:pPr>
      <w:bookmarkStart w:id="179" w:name="_ref_1662965"/>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179"/>
    </w:p>
    <w:p w:rsidR="004F4AD3" w:rsidRDefault="007F410D">
      <w:pPr>
        <w:pStyle w:val="2"/>
      </w:pPr>
      <w:bookmarkStart w:id="180" w:name="_ref_1662966"/>
      <w: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180"/>
    </w:p>
    <w:p w:rsidR="004F4AD3" w:rsidRDefault="007F410D">
      <w:pPr>
        <w:pStyle w:val="2"/>
      </w:pPr>
      <w:bookmarkStart w:id="181" w:name="_ref_1662967"/>
      <w:r>
        <w:t>На имущество, которое получено в пользование, находится на ответственном хранении, арендовано, составляются отдельные описи (акты).</w:t>
      </w:r>
      <w:bookmarkEnd w:id="181"/>
    </w:p>
    <w:p w:rsidR="004F4AD3" w:rsidRDefault="007F410D">
      <w:pPr>
        <w:pStyle w:val="heading1normal"/>
      </w:pPr>
      <w:bookmarkStart w:id="182" w:name="_ref_1671727"/>
      <w:r>
        <w:rPr>
          <w:b/>
        </w:rPr>
        <w:t>Обязанности и права инвентаризационной комиссии и иных лиц при проведении инвентаризации</w:t>
      </w:r>
      <w:bookmarkEnd w:id="182"/>
    </w:p>
    <w:p w:rsidR="004F4AD3" w:rsidRDefault="007F410D">
      <w:pPr>
        <w:pStyle w:val="2"/>
      </w:pPr>
      <w:bookmarkStart w:id="183" w:name="_ref_1671728"/>
      <w:r>
        <w:t>Председатель комиссии обязан:</w:t>
      </w:r>
      <w:bookmarkEnd w:id="183"/>
    </w:p>
    <w:p w:rsidR="004F4AD3" w:rsidRDefault="007F410D">
      <w:r>
        <w:t>- быть принципиальным, соблюдать профессиональную этику и конфиденциальность;</w:t>
      </w:r>
    </w:p>
    <w:p w:rsidR="004F4AD3" w:rsidRDefault="007F410D">
      <w:r>
        <w:t>- определять методы и способы инвентаризации;</w:t>
      </w:r>
    </w:p>
    <w:p w:rsidR="004F4AD3" w:rsidRDefault="007F410D">
      <w:r>
        <w:t>- распределять направления проведения инвентаризации между членами комиссии;</w:t>
      </w:r>
    </w:p>
    <w:p w:rsidR="004F4AD3" w:rsidRDefault="007F410D">
      <w:r>
        <w:t>- организовывать проведение инвентари</w:t>
      </w:r>
      <w:r w:rsidR="00AE0B75">
        <w:t>зации</w:t>
      </w:r>
      <w:r>
        <w:t>;</w:t>
      </w:r>
    </w:p>
    <w:p w:rsidR="004F4AD3" w:rsidRDefault="007F410D">
      <w:r>
        <w:t>- осуществлять общее руководство членами комиссии в процессе инвентаризации;</w:t>
      </w:r>
    </w:p>
    <w:p w:rsidR="004F4AD3" w:rsidRDefault="007F410D">
      <w:r>
        <w:t>- обеспечивать сохранность полученных документов, отчетов и других материалов, проверяемых в ходе инвентаризации.</w:t>
      </w:r>
    </w:p>
    <w:p w:rsidR="004F4AD3" w:rsidRDefault="007F410D">
      <w:pPr>
        <w:pStyle w:val="2"/>
      </w:pPr>
      <w:bookmarkStart w:id="184" w:name="_ref_1671729"/>
      <w:r>
        <w:t>Председатель комиссии имеет право:</w:t>
      </w:r>
      <w:bookmarkEnd w:id="184"/>
    </w:p>
    <w:p w:rsidR="004F4AD3" w:rsidRDefault="007F410D">
      <w:r>
        <w:t>- проходить во все здания и помещения, занимаемые объектом инвентаризации, с учетом ограничений, установленных законодательством;</w:t>
      </w:r>
    </w:p>
    <w:p w:rsidR="004F4AD3" w:rsidRDefault="007F410D">
      <w:r>
        <w:t>- давать указания должностным лицам о предоставлении комиссии необходимых для проверки документов и сведений (информации);</w:t>
      </w:r>
    </w:p>
    <w:p w:rsidR="004F4AD3" w:rsidRDefault="007F410D">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4F4AD3" w:rsidRDefault="007F410D">
      <w:r>
        <w:t>- привлекать по согласованию с руководителем должностных лиц к проведению инвентаризации;</w:t>
      </w:r>
    </w:p>
    <w:p w:rsidR="004F4AD3" w:rsidRDefault="007F410D">
      <w:r>
        <w:t>- вносить предложения об устранении выявленных в ходе проведения инвентаризации нарушений и недостатков.</w:t>
      </w:r>
    </w:p>
    <w:p w:rsidR="004F4AD3" w:rsidRDefault="007F410D">
      <w:pPr>
        <w:pStyle w:val="2"/>
      </w:pPr>
      <w:bookmarkStart w:id="185" w:name="_ref_1671730"/>
      <w:r>
        <w:t>Члены комиссии обязаны:</w:t>
      </w:r>
      <w:bookmarkEnd w:id="185"/>
    </w:p>
    <w:p w:rsidR="004F4AD3" w:rsidRDefault="007F410D">
      <w:r>
        <w:t>- быть принципиальными, соблюдать профессиональную этику и конфиденциальность;</w:t>
      </w:r>
    </w:p>
    <w:p w:rsidR="004F4AD3" w:rsidRDefault="007F410D">
      <w:r>
        <w:lastRenderedPageBreak/>
        <w:t>- незамедлительно докладывать председателю комиссии о выявленных в процессе инвентаризации нарушениях и злоупотреблениях;</w:t>
      </w:r>
    </w:p>
    <w:p w:rsidR="004F4AD3" w:rsidRDefault="007F410D">
      <w:r>
        <w:t>- обеспечивать сохранность полученных документов, отчетов и других материалов, проверяемых в ходе инвентаризации.</w:t>
      </w:r>
    </w:p>
    <w:p w:rsidR="004F4AD3" w:rsidRDefault="007F410D">
      <w:pPr>
        <w:pStyle w:val="2"/>
      </w:pPr>
      <w:bookmarkStart w:id="186" w:name="_ref_1671731"/>
      <w:r>
        <w:t>Члены комиссии имеют право:</w:t>
      </w:r>
      <w:bookmarkEnd w:id="186"/>
    </w:p>
    <w:p w:rsidR="004F4AD3" w:rsidRDefault="007F410D">
      <w:r>
        <w:t>- проходить во все здания и помещения, занимаемые объектом инвентаризации, с учетом ограничений, установленных законодательством;</w:t>
      </w:r>
    </w:p>
    <w:p w:rsidR="004F4AD3" w:rsidRDefault="007F410D">
      <w:r>
        <w:t>- ходатайствовать перед председателем комиссии о предоставлении им необходимых для проверки документов и сведений (информации).</w:t>
      </w:r>
    </w:p>
    <w:p w:rsidR="004F4AD3" w:rsidRDefault="007F410D">
      <w:pPr>
        <w:pStyle w:val="2"/>
      </w:pPr>
      <w:bookmarkStart w:id="187" w:name="_ref_1671732"/>
      <w:r>
        <w:t>Руководитель и проверяемые должностные лица в процессе контрольных мероприятий обязаны:</w:t>
      </w:r>
      <w:bookmarkEnd w:id="187"/>
    </w:p>
    <w:p w:rsidR="004F4AD3" w:rsidRDefault="007F410D">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4F4AD3" w:rsidRDefault="007F410D">
      <w:r>
        <w:t>- оказывать содействие в проведении инвентаризации;</w:t>
      </w:r>
    </w:p>
    <w:p w:rsidR="004F4AD3" w:rsidRDefault="007F410D">
      <w:r>
        <w:t>- представлять по требованию председателя комиссии и в установленные им сроки документы, необходимые для проверки;</w:t>
      </w:r>
    </w:p>
    <w:p w:rsidR="004F4AD3" w:rsidRDefault="007F410D">
      <w:r>
        <w:t>- давать справки и объяснения в устной и письменной форме по вопросам, возникающим в ходе проведения инвентаризации.</w:t>
      </w:r>
    </w:p>
    <w:p w:rsidR="004F4AD3" w:rsidRDefault="007F410D">
      <w:pPr>
        <w:pStyle w:val="2"/>
      </w:pPr>
      <w:bookmarkStart w:id="188" w:name="_ref_1671733"/>
      <w:r>
        <w:t>Инвентаризационная комиссия несет ответственность за качественное проведение инвентаризации в соответствии с законодательством РФ.</w:t>
      </w:r>
      <w:bookmarkEnd w:id="188"/>
    </w:p>
    <w:p w:rsidR="004F4AD3" w:rsidRDefault="007F410D">
      <w:pPr>
        <w:pStyle w:val="2"/>
      </w:pPr>
      <w:bookmarkStart w:id="189" w:name="_ref_167173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189"/>
    </w:p>
    <w:p w:rsidR="004F4AD3" w:rsidRDefault="007F410D">
      <w:pPr>
        <w:pStyle w:val="heading1normal"/>
      </w:pPr>
      <w:bookmarkStart w:id="190" w:name="_ref_1680419"/>
      <w:r>
        <w:rPr>
          <w:b/>
        </w:rPr>
        <w:t>Имущество и обязательства, подлежащие инвентаризации</w:t>
      </w:r>
      <w:bookmarkEnd w:id="190"/>
    </w:p>
    <w:p w:rsidR="004F4AD3" w:rsidRDefault="007F410D">
      <w:pPr>
        <w:pStyle w:val="2"/>
      </w:pPr>
      <w:bookmarkStart w:id="191" w:name="_ref_1680420"/>
      <w:r>
        <w:t>Инвентаризации подлежит все имущество независимо от его местонахождения, а также все виды обязательств, в том числе:</w:t>
      </w:r>
      <w:bookmarkEnd w:id="191"/>
    </w:p>
    <w:p w:rsidR="004F4AD3" w:rsidRDefault="007F410D">
      <w:r>
        <w:t>- имущество и обязательства, учтенные на балансовых счетах;</w:t>
      </w:r>
    </w:p>
    <w:p w:rsidR="004F4AD3" w:rsidRDefault="007F410D">
      <w:r>
        <w:t xml:space="preserve">- имущество, учтенное на </w:t>
      </w:r>
      <w:proofErr w:type="spellStart"/>
      <w:r>
        <w:t>забалансовых</w:t>
      </w:r>
      <w:proofErr w:type="spellEnd"/>
      <w:r>
        <w:t xml:space="preserve"> счетах;</w:t>
      </w:r>
    </w:p>
    <w:p w:rsidR="004F4AD3" w:rsidRDefault="007F410D">
      <w:r>
        <w:t>- другое имущество и обязательства в соответствии с распоряжением об инвентаризации.</w:t>
      </w:r>
    </w:p>
    <w:p w:rsidR="004F4AD3" w:rsidRDefault="007F410D">
      <w:r>
        <w:t>Фактически наличествующее имущество, не учтенное по каким-либо причинам, подлежит принятию к учету.</w:t>
      </w:r>
    </w:p>
    <w:p w:rsidR="004F4AD3" w:rsidRDefault="007F410D">
      <w:pPr>
        <w:pStyle w:val="heading1normal"/>
      </w:pPr>
      <w:bookmarkStart w:id="192" w:name="_ref_1689153"/>
      <w:r>
        <w:rPr>
          <w:b/>
        </w:rPr>
        <w:t>Оформление результатов инвентаризации и регулирование выявленных расхождений</w:t>
      </w:r>
      <w:bookmarkEnd w:id="192"/>
    </w:p>
    <w:p w:rsidR="004F4AD3" w:rsidRDefault="007F410D">
      <w:pPr>
        <w:pStyle w:val="2"/>
      </w:pPr>
      <w:bookmarkStart w:id="193" w:name="_ref_169782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118" w:history="1">
        <w:r>
          <w:rPr>
            <w:rStyle w:val="afc"/>
          </w:rPr>
          <w:t>(ф. 0504092)</w:t>
        </w:r>
      </w:hyperlink>
      <w: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t>забалансовых</w:t>
      </w:r>
      <w:proofErr w:type="spellEnd"/>
      <w:r>
        <w:t xml:space="preserve"> счетах, вносятся в отдельную ведомость.</w:t>
      </w:r>
      <w:bookmarkEnd w:id="193"/>
    </w:p>
    <w:p w:rsidR="004F4AD3" w:rsidRDefault="007F410D">
      <w:pPr>
        <w:pStyle w:val="2"/>
      </w:pPr>
      <w:bookmarkStart w:id="194" w:name="_ref_1697827"/>
      <w:r>
        <w:t xml:space="preserve">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w:t>
      </w:r>
      <w:r>
        <w:lastRenderedPageBreak/>
        <w:t>инвентаризационная комиссия определяет причины и характер выявленных отклонений от данных учета.</w:t>
      </w:r>
      <w:bookmarkEnd w:id="194"/>
    </w:p>
    <w:p w:rsidR="004F4AD3" w:rsidRDefault="007F410D">
      <w:pPr>
        <w:pStyle w:val="2"/>
      </w:pPr>
      <w:bookmarkStart w:id="195" w:name="_ref_1697828"/>
      <w:r>
        <w:t>По результатам инвентаризации председатель инвентаризационной комиссии готовит для руководителя предложения:</w:t>
      </w:r>
      <w:bookmarkEnd w:id="195"/>
    </w:p>
    <w:p w:rsidR="004F4AD3" w:rsidRDefault="007F410D">
      <w:r>
        <w:t>- по отнесению недостач имущества, а также имущества, пришедшего в негодность, за счет виновных лиц либо по списанию;</w:t>
      </w:r>
    </w:p>
    <w:p w:rsidR="004F4AD3" w:rsidRDefault="007F410D">
      <w:r>
        <w:t>- оприходованию излишков;</w:t>
      </w:r>
    </w:p>
    <w:p w:rsidR="004F4AD3" w:rsidRDefault="007F410D">
      <w:r>
        <w:t>- списанию невостребованной кредиторской задолженности;</w:t>
      </w:r>
    </w:p>
    <w:p w:rsidR="004F4AD3" w:rsidRDefault="007F410D">
      <w:r>
        <w:t>- оптимизации приема, хранения и отпуска материальных ценностей;</w:t>
      </w:r>
    </w:p>
    <w:p w:rsidR="004F4AD3" w:rsidRDefault="007F410D">
      <w:r>
        <w:t>- иные предложения.</w:t>
      </w:r>
    </w:p>
    <w:p w:rsidR="004F4AD3" w:rsidRDefault="007F410D">
      <w:pPr>
        <w:pStyle w:val="2"/>
      </w:pPr>
      <w:bookmarkStart w:id="196" w:name="_ref_1697829"/>
      <w:r>
        <w:t xml:space="preserve">На основании инвентаризационных описей комиссия составляет Акт о результатах инвентаризации </w:t>
      </w:r>
      <w:hyperlink r:id="rId119"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120" w:history="1">
        <w:r>
          <w:rPr>
            <w:rStyle w:val="afc"/>
          </w:rPr>
          <w:t>(ф. 0504092)</w:t>
        </w:r>
      </w:hyperlink>
      <w:r>
        <w:t>.</w:t>
      </w:r>
      <w:bookmarkEnd w:id="196"/>
    </w:p>
    <w:p w:rsidR="004F4AD3" w:rsidRDefault="007F410D">
      <w:pPr>
        <w:pStyle w:val="2"/>
      </w:pPr>
      <w:bookmarkStart w:id="197" w:name="_ref_1697830"/>
      <w:r>
        <w:t>По результатам инвентаризации руководитель издает распорядительный акт.</w:t>
      </w:r>
      <w:bookmarkStart w:id="198" w:name="_docEnd_9"/>
      <w:bookmarkEnd w:id="197"/>
      <w:bookmarkEnd w:id="198"/>
    </w:p>
    <w:p w:rsidR="004F4AD3" w:rsidRDefault="004F4AD3">
      <w:pPr>
        <w:sectPr w:rsidR="004F4AD3">
          <w:headerReference w:type="default" r:id="rId121"/>
          <w:footerReference w:type="default" r:id="rId122"/>
          <w:footerReference w:type="first" r:id="rId123"/>
          <w:footnotePr>
            <w:numRestart w:val="eachSect"/>
          </w:footnotePr>
          <w:pgSz w:w="11907" w:h="16839" w:code="9"/>
          <w:pgMar w:top="1134" w:right="850" w:bottom="1134" w:left="1701" w:header="720" w:footer="720" w:gutter="0"/>
          <w:pgNumType w:start="1"/>
          <w:cols w:space="720"/>
          <w:titlePg/>
        </w:sectPr>
      </w:pPr>
    </w:p>
    <w:p w:rsidR="004F4AD3" w:rsidRDefault="007F410D">
      <w:pPr>
        <w:keepNext/>
        <w:keepLines/>
        <w:jc w:val="right"/>
      </w:pPr>
      <w:r>
        <w:lastRenderedPageBreak/>
        <w:t xml:space="preserve">Приложение № </w:t>
      </w:r>
      <w:r w:rsidR="00CB32F5">
        <w:fldChar w:fldCharType="begin" w:fldLock="1"/>
      </w:r>
      <w:r>
        <w:instrText xml:space="preserve"> REF _ref_1194896 \h \n \! </w:instrText>
      </w:r>
      <w:r w:rsidR="00CB32F5">
        <w:fldChar w:fldCharType="separate"/>
      </w:r>
      <w:r>
        <w:t>8</w:t>
      </w:r>
      <w:r w:rsidR="00CB32F5">
        <w:fldChar w:fldCharType="end"/>
      </w:r>
      <w:r>
        <w:br/>
        <w:t>к Учетной политике</w:t>
      </w:r>
      <w:r>
        <w:br/>
        <w:t>для целей бухгалтерского учета</w:t>
      </w:r>
    </w:p>
    <w:p w:rsidR="004F4AD3" w:rsidRDefault="007F410D">
      <w:pPr>
        <w:pStyle w:val="a4"/>
      </w:pPr>
      <w:bookmarkStart w:id="199" w:name="_docStart_10"/>
      <w:bookmarkStart w:id="200" w:name="_title_10"/>
      <w:bookmarkStart w:id="201" w:name="_ref_1194896"/>
      <w:bookmarkEnd w:id="199"/>
      <w:r>
        <w:t>Порядок передачи документов бухгалтерского учета и дел при смене руководителя, главного бухгалтера</w:t>
      </w:r>
      <w:bookmarkEnd w:id="200"/>
      <w:bookmarkEnd w:id="201"/>
    </w:p>
    <w:p w:rsidR="004F4AD3" w:rsidRDefault="007F410D">
      <w:pPr>
        <w:pStyle w:val="heading1normal"/>
        <w:numPr>
          <w:ilvl w:val="0"/>
          <w:numId w:val="23"/>
        </w:numPr>
      </w:pPr>
      <w:bookmarkStart w:id="202" w:name="_ref_1406095"/>
      <w:r>
        <w:rPr>
          <w:b/>
        </w:rPr>
        <w:t>Организация передачи документов и дел</w:t>
      </w:r>
      <w:bookmarkEnd w:id="202"/>
    </w:p>
    <w:p w:rsidR="004F4AD3" w:rsidRDefault="007F410D">
      <w:pPr>
        <w:pStyle w:val="2"/>
      </w:pPr>
      <w:bookmarkStart w:id="203" w:name="_ref_1211593"/>
      <w:r>
        <w:t>Основанием для передачи документов и дел является прекращение полномочий руководителя</w:t>
      </w:r>
      <w:r w:rsidRPr="00AE0B75">
        <w:t>, приказ</w:t>
      </w:r>
      <w:r w:rsidR="00AE0B75" w:rsidRPr="00AE0B75">
        <w:t xml:space="preserve"> </w:t>
      </w:r>
      <w:r w:rsidRPr="00AE0B75">
        <w:t>об освобождении</w:t>
      </w:r>
      <w:r>
        <w:t xml:space="preserve"> от должности главного бухгалтера.</w:t>
      </w:r>
      <w:bookmarkEnd w:id="203"/>
    </w:p>
    <w:p w:rsidR="004F4AD3" w:rsidRDefault="007F410D">
      <w:pPr>
        <w:pStyle w:val="2"/>
      </w:pPr>
      <w:bookmarkStart w:id="204" w:name="_ref_1211594"/>
      <w:r>
        <w:t xml:space="preserve">При возникновении основания, названного в п. 1.1, издается </w:t>
      </w:r>
      <w:r w:rsidRPr="00AE0B75">
        <w:t>приказ  о передаче</w:t>
      </w:r>
      <w:r>
        <w:t xml:space="preserve"> документов и дел. В нем указываются:</w:t>
      </w:r>
      <w:bookmarkEnd w:id="204"/>
    </w:p>
    <w:p w:rsidR="004F4AD3" w:rsidRDefault="007F410D">
      <w:r>
        <w:t>а) лицо, передающее документы и дела;</w:t>
      </w:r>
    </w:p>
    <w:p w:rsidR="004F4AD3" w:rsidRDefault="007F410D">
      <w:r>
        <w:t>б) лицо, которому передаются документы и дела;</w:t>
      </w:r>
    </w:p>
    <w:p w:rsidR="004F4AD3" w:rsidRDefault="007F410D">
      <w:r>
        <w:t>в) дата передачи документов и дел и время начала и предельный срок такой передачи;</w:t>
      </w:r>
    </w:p>
    <w:p w:rsidR="004F4AD3" w:rsidRDefault="007F410D">
      <w:r>
        <w:t>г) состав комиссии, создаваемой для передачи документов и дел (далее - комиссия);</w:t>
      </w:r>
    </w:p>
    <w:p w:rsidR="004F4AD3" w:rsidRDefault="007F410D">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4F4AD3" w:rsidRDefault="007F410D">
      <w:pPr>
        <w:pStyle w:val="2"/>
      </w:pPr>
      <w:bookmarkStart w:id="205" w:name="_ref_1219929"/>
      <w:r>
        <w:t>В состав комиссии при смене руководителя включается представитель органа, осуществляющего функции и полномочия учредителя.</w:t>
      </w:r>
      <w:bookmarkEnd w:id="205"/>
    </w:p>
    <w:p w:rsidR="004F4AD3" w:rsidRDefault="007F410D">
      <w:pPr>
        <w:pStyle w:val="2"/>
      </w:pPr>
      <w:bookmarkStart w:id="206" w:name="_ref_1228264"/>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w:t>
      </w:r>
      <w:r w:rsidR="00AE0B75" w:rsidRPr="00AE0B75">
        <w:t>приказ</w:t>
      </w:r>
      <w:r w:rsidR="00AE0B75">
        <w:t>е</w:t>
      </w:r>
      <w:r w:rsidR="00AE0B75" w:rsidRPr="00AE0B75">
        <w:t> </w:t>
      </w:r>
      <w:r>
        <w:t xml:space="preserve"> о передаче документов и дел.</w:t>
      </w:r>
      <w:bookmarkEnd w:id="206"/>
    </w:p>
    <w:p w:rsidR="004F4AD3" w:rsidRDefault="007F410D">
      <w:pPr>
        <w:pStyle w:val="heading1normal"/>
      </w:pPr>
      <w:bookmarkStart w:id="207" w:name="_ref_1406096"/>
      <w:r>
        <w:rPr>
          <w:b/>
        </w:rPr>
        <w:t>Порядок передачи документов и дел</w:t>
      </w:r>
      <w:bookmarkEnd w:id="207"/>
    </w:p>
    <w:p w:rsidR="004F4AD3" w:rsidRDefault="007F410D">
      <w:pPr>
        <w:pStyle w:val="2"/>
      </w:pPr>
      <w:bookmarkStart w:id="208" w:name="_ref_1245096"/>
      <w:r>
        <w:t>Передача документов и дел начинается с проведения инвентаризации.</w:t>
      </w:r>
      <w:bookmarkEnd w:id="208"/>
    </w:p>
    <w:p w:rsidR="004F4AD3" w:rsidRDefault="007F410D">
      <w:pPr>
        <w:pStyle w:val="2"/>
      </w:pPr>
      <w:bookmarkStart w:id="209" w:name="_ref_1253449"/>
      <w:r>
        <w:t>Инвентаризации подлежит все имущество, которое закреплено за лицом, передающим дела и документы.</w:t>
      </w:r>
      <w:bookmarkEnd w:id="209"/>
    </w:p>
    <w:p w:rsidR="004F4AD3" w:rsidRDefault="007F410D">
      <w:pPr>
        <w:pStyle w:val="2"/>
      </w:pPr>
      <w:bookmarkStart w:id="210" w:name="_ref_1261802"/>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CB32F5">
        <w:fldChar w:fldCharType="begin" w:fldLock="1"/>
      </w:r>
      <w:r>
        <w:instrText xml:space="preserve"> REF _ref_590961 \h \n \! </w:instrText>
      </w:r>
      <w:r w:rsidR="00CB32F5">
        <w:fldChar w:fldCharType="separate"/>
      </w:r>
      <w:r>
        <w:t>7</w:t>
      </w:r>
      <w:r w:rsidR="00CB32F5">
        <w:fldChar w:fldCharType="end"/>
      </w:r>
      <w:r>
        <w:t xml:space="preserve"> к Учетной политике.</w:t>
      </w:r>
      <w:bookmarkEnd w:id="210"/>
    </w:p>
    <w:p w:rsidR="004F4AD3" w:rsidRDefault="007F410D">
      <w:pPr>
        <w:pStyle w:val="2"/>
      </w:pPr>
      <w:bookmarkStart w:id="211" w:name="_ref_1270191"/>
      <w:r>
        <w:t>Непосредственно при передаче дел и документов осуществляются следующие действия:</w:t>
      </w:r>
      <w:bookmarkEnd w:id="211"/>
    </w:p>
    <w:p w:rsidR="004F4AD3" w:rsidRDefault="007F410D">
      <w:r>
        <w:t>а) передающее лицо в присутствии всех членов комиссии демонстрирует принимающему лицу все передаваемые документы, в том числе:</w:t>
      </w:r>
    </w:p>
    <w:p w:rsidR="004F4AD3" w:rsidRDefault="007F410D">
      <w:r>
        <w:t>- учредительные, регистрационные и иные документы;</w:t>
      </w:r>
    </w:p>
    <w:p w:rsidR="004F4AD3" w:rsidRDefault="007F410D">
      <w:r>
        <w:t>- лицензии, свидетельства, патенты и пр.;</w:t>
      </w:r>
    </w:p>
    <w:p w:rsidR="004F4AD3" w:rsidRDefault="007F410D">
      <w:r>
        <w:t>- документы учетной политики;</w:t>
      </w:r>
    </w:p>
    <w:p w:rsidR="004F4AD3" w:rsidRDefault="007F410D">
      <w:r>
        <w:t>- бухгалтерскую и налоговую отчетность;</w:t>
      </w:r>
    </w:p>
    <w:p w:rsidR="004F4AD3" w:rsidRDefault="007F410D">
      <w:r>
        <w:t xml:space="preserve">- план финансово-хозяйственной деятельности учреждения, </w:t>
      </w:r>
      <w:r w:rsidR="00AE0B75">
        <w:t>муниципальное</w:t>
      </w:r>
      <w:r>
        <w:t xml:space="preserve"> задание и отчет о его выполнении;</w:t>
      </w:r>
    </w:p>
    <w:p w:rsidR="004F4AD3" w:rsidRDefault="007F410D">
      <w:r>
        <w:lastRenderedPageBreak/>
        <w:t>- документы, подтверждающие регистрацию прав на недвижимое имущество, документы о регистрации (постановке на учет) транспортных средств;</w:t>
      </w:r>
    </w:p>
    <w:p w:rsidR="004F4AD3" w:rsidRDefault="007F410D">
      <w:r>
        <w:t>- акты ревизий и проверок;</w:t>
      </w:r>
    </w:p>
    <w:p w:rsidR="004F4AD3" w:rsidRDefault="007F410D">
      <w:r>
        <w:t>- план-график закупок;</w:t>
      </w:r>
    </w:p>
    <w:p w:rsidR="004F4AD3" w:rsidRDefault="007F410D">
      <w:r>
        <w:t>- бланки строгой отчетности;</w:t>
      </w:r>
    </w:p>
    <w:p w:rsidR="004F4AD3" w:rsidRDefault="007F410D">
      <w:r>
        <w:t>- материалы о недостачах и хищениях, переданные и не переданные в правоохранительные органы;</w:t>
      </w:r>
    </w:p>
    <w:p w:rsidR="004F4AD3" w:rsidRDefault="007F410D">
      <w:r>
        <w:t>- регистры бухгалтерского учета: книги, оборотные ведомости, карточки, журналы операций и пр.;</w:t>
      </w:r>
    </w:p>
    <w:p w:rsidR="004F4AD3" w:rsidRDefault="007F410D">
      <w:r>
        <w:t>- регистры налогового учета;</w:t>
      </w:r>
    </w:p>
    <w:p w:rsidR="004F4AD3" w:rsidRDefault="007F410D">
      <w:r>
        <w:t>- договоры с контрагентами;</w:t>
      </w:r>
    </w:p>
    <w:p w:rsidR="004F4AD3" w:rsidRDefault="007F410D">
      <w:r>
        <w:t>- акты сверки расчетов с налоговыми органами, контрагентами;</w:t>
      </w:r>
    </w:p>
    <w:p w:rsidR="004F4AD3" w:rsidRDefault="007F410D">
      <w:r>
        <w:t>- первичные (сводные) учетные документы;</w:t>
      </w:r>
    </w:p>
    <w:p w:rsidR="004F4AD3" w:rsidRDefault="007F410D">
      <w:r>
        <w:t>- документы по инвентаризации имущества и обязательств, в том числе акты инвентаризации, инвентаризационные описи, сличительные ведомости;</w:t>
      </w:r>
    </w:p>
    <w:p w:rsidR="004F4AD3" w:rsidRDefault="00AE0B75">
      <w:r>
        <w:t>- иные документы.</w:t>
      </w:r>
    </w:p>
    <w:p w:rsidR="004F4AD3" w:rsidRDefault="007F410D">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4F4AD3" w:rsidRDefault="007F410D">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4F4AD3" w:rsidRDefault="007F410D">
      <w:r>
        <w:t>г) передающее лицо в присутствии всех членов комиссии передает принимающему лицу ключи от сейфов, печати и штампы и т.п.;</w:t>
      </w:r>
    </w:p>
    <w:p w:rsidR="004F4AD3" w:rsidRDefault="007F410D">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4F4AD3" w:rsidRDefault="007F410D">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4F4AD3" w:rsidRDefault="007F410D">
      <w:pPr>
        <w:pStyle w:val="2"/>
      </w:pPr>
      <w:bookmarkStart w:id="212" w:name="_ref_1312449"/>
      <w:r>
        <w:t>По результатам передачи дел и документов составляется акт по форме, приведенной в приложении к настоящему Порядку.</w:t>
      </w:r>
      <w:bookmarkEnd w:id="212"/>
    </w:p>
    <w:p w:rsidR="004F4AD3" w:rsidRDefault="007F410D">
      <w:pPr>
        <w:pStyle w:val="2"/>
      </w:pPr>
      <w:bookmarkStart w:id="213" w:name="_ref_1304010"/>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13"/>
    </w:p>
    <w:p w:rsidR="004F4AD3" w:rsidRDefault="007F410D">
      <w:pPr>
        <w:pStyle w:val="2"/>
      </w:pPr>
      <w:bookmarkStart w:id="214" w:name="_ref_1312450"/>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14"/>
    </w:p>
    <w:p w:rsidR="004F4AD3" w:rsidRDefault="007F410D">
      <w:pPr>
        <w:pStyle w:val="2"/>
      </w:pPr>
      <w:bookmarkStart w:id="215" w:name="_ref_132088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15"/>
    </w:p>
    <w:p w:rsidR="004F4AD3" w:rsidRDefault="007F410D">
      <w:pPr>
        <w:pStyle w:val="2"/>
      </w:pPr>
      <w:bookmarkStart w:id="216" w:name="_ref_1329328"/>
      <w:r>
        <w:t xml:space="preserve">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w:t>
      </w:r>
      <w:r>
        <w:lastRenderedPageBreak/>
        <w:t>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16"/>
    </w:p>
    <w:p w:rsidR="004F4AD3" w:rsidRDefault="007F410D">
      <w:pPr>
        <w:keepNext/>
        <w:keepLines/>
        <w:jc w:val="right"/>
      </w:pPr>
      <w:r>
        <w:t>Приложение 1 к Порядку передачи документов бухгалтерского учета и дел</w:t>
      </w:r>
    </w:p>
    <w:p w:rsidR="004F4AD3" w:rsidRDefault="007F410D">
      <w:pPr>
        <w:jc w:val="center"/>
      </w:pPr>
      <w:r>
        <w:rPr>
          <w:u w:val="single"/>
        </w:rPr>
        <w:t>      (наименование организации)      </w:t>
      </w:r>
    </w:p>
    <w:p w:rsidR="004F4AD3" w:rsidRDefault="007F410D">
      <w:pPr>
        <w:jc w:val="center"/>
      </w:pPr>
      <w:r>
        <w:t>АКТ</w:t>
      </w:r>
    </w:p>
    <w:p w:rsidR="004F4AD3" w:rsidRDefault="007F410D">
      <w:pPr>
        <w:jc w:val="center"/>
      </w:pPr>
      <w:r>
        <w:t>приема-передачи документов и дел</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5"/>
        <w:gridCol w:w="3287"/>
      </w:tblGrid>
      <w:tr w:rsidR="004F4AD3">
        <w:tc>
          <w:tcPr>
            <w:tcW w:w="3250" w:type="pct"/>
            <w:tcBorders>
              <w:top w:val="nil"/>
              <w:left w:val="nil"/>
              <w:bottom w:val="nil"/>
              <w:right w:val="nil"/>
            </w:tcBorders>
          </w:tcPr>
          <w:p w:rsidR="004F4AD3" w:rsidRDefault="007F410D">
            <w:pPr>
              <w:pStyle w:val="Normalunindented"/>
              <w:keepNext/>
              <w:jc w:val="left"/>
            </w:pPr>
            <w:r>
              <w:rPr>
                <w:u w:val="single"/>
              </w:rPr>
              <w:t>        (место подписания акта)        </w:t>
            </w:r>
          </w:p>
        </w:tc>
        <w:tc>
          <w:tcPr>
            <w:tcW w:w="1700" w:type="pct"/>
            <w:tcBorders>
              <w:top w:val="nil"/>
              <w:left w:val="nil"/>
              <w:bottom w:val="nil"/>
              <w:right w:val="nil"/>
            </w:tcBorders>
          </w:tcPr>
          <w:p w:rsidR="004F4AD3" w:rsidRDefault="007F410D">
            <w:pPr>
              <w:pStyle w:val="Normalunindented"/>
              <w:keepNext/>
              <w:jc w:val="left"/>
            </w:pPr>
            <w:r>
              <w:t>"</w:t>
            </w:r>
            <w:r>
              <w:rPr>
                <w:u w:val="single"/>
              </w:rPr>
              <w:t>       </w:t>
            </w:r>
            <w:r>
              <w:t xml:space="preserve">" </w:t>
            </w:r>
            <w:r>
              <w:rPr>
                <w:u w:val="single"/>
              </w:rPr>
              <w:t>                     </w:t>
            </w:r>
            <w:r>
              <w:t xml:space="preserve"> 20</w:t>
            </w:r>
            <w:r>
              <w:rPr>
                <w:u w:val="single"/>
              </w:rPr>
              <w:t>       </w:t>
            </w:r>
            <w:r>
              <w:t>г.</w:t>
            </w:r>
          </w:p>
        </w:tc>
      </w:tr>
    </w:tbl>
    <w:p w:rsidR="004F4AD3" w:rsidRDefault="007F410D">
      <w:r>
        <w:t>Мы, нижеподписавшиеся:</w:t>
      </w:r>
    </w:p>
    <w:p w:rsidR="004F4AD3" w:rsidRDefault="007F410D">
      <w:r>
        <w:rPr>
          <w:u w:val="single"/>
        </w:rPr>
        <w:t>            (должность, Ф.И.О.)            </w:t>
      </w:r>
      <w:r>
        <w:t> - сдающий документы и дела,</w:t>
      </w:r>
    </w:p>
    <w:p w:rsidR="004F4AD3" w:rsidRDefault="007F410D">
      <w:r>
        <w:rPr>
          <w:u w:val="single"/>
        </w:rPr>
        <w:t>            (должность, Ф.И.О.)            </w:t>
      </w:r>
      <w:r>
        <w:t> - принимающий документы и дела,</w:t>
      </w:r>
    </w:p>
    <w:p w:rsidR="004F4AD3" w:rsidRDefault="007F410D">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rsidR="004F4AD3" w:rsidRDefault="007F410D">
      <w:r>
        <w:rPr>
          <w:u w:val="single"/>
        </w:rPr>
        <w:t>            (должность, Ф.И.О.)            </w:t>
      </w:r>
      <w:r>
        <w:t> - председатель комиссии,</w:t>
      </w:r>
    </w:p>
    <w:p w:rsidR="004F4AD3" w:rsidRDefault="007F410D">
      <w:r>
        <w:rPr>
          <w:u w:val="single"/>
        </w:rPr>
        <w:t>            (должность, Ф.И.О.)            </w:t>
      </w:r>
      <w:r>
        <w:t> - член комиссии,</w:t>
      </w:r>
    </w:p>
    <w:p w:rsidR="004F4AD3" w:rsidRDefault="007F410D">
      <w:r>
        <w:rPr>
          <w:u w:val="single"/>
        </w:rPr>
        <w:t>            (должность, Ф.И.О.)            </w:t>
      </w:r>
      <w:r>
        <w:t> - член комиссии,</w:t>
      </w:r>
    </w:p>
    <w:p w:rsidR="004F4AD3" w:rsidRDefault="007F410D">
      <w:r>
        <w:t xml:space="preserve">представитель органа, осуществляющего функции и полномочия учредителя </w:t>
      </w:r>
      <w:r>
        <w:rPr>
          <w:u w:val="single"/>
        </w:rPr>
        <w:t>            (должность, Ф.И.О.)            </w:t>
      </w:r>
    </w:p>
    <w:p w:rsidR="004F4AD3" w:rsidRDefault="007F410D">
      <w:r>
        <w:t>составили настоящий акт о том, что</w:t>
      </w:r>
    </w:p>
    <w:p w:rsidR="004F4AD3" w:rsidRDefault="007F410D">
      <w:r>
        <w:rPr>
          <w:u w:val="single"/>
        </w:rPr>
        <w:t>    (должность, фамилия, инициалы сдающего в творительном падеже)    </w:t>
      </w:r>
    </w:p>
    <w:p w:rsidR="004F4AD3" w:rsidRDefault="007F410D">
      <w:r>
        <w:rPr>
          <w:u w:val="single"/>
        </w:rPr>
        <w:t>    (должность, фамилия, инициалы принимающего в дательном падеже)    </w:t>
      </w:r>
    </w:p>
    <w:p w:rsidR="004F4AD3" w:rsidRDefault="007F410D">
      <w:r>
        <w:t>переданы:</w:t>
      </w:r>
    </w:p>
    <w:p w:rsidR="004F4AD3" w:rsidRDefault="007F410D">
      <w:r>
        <w:t>1. Следующие документы и сведения: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4F4AD3">
        <w:tc>
          <w:tcPr>
            <w:tcW w:w="400" w:type="pct"/>
          </w:tcPr>
          <w:p w:rsidR="004F4AD3" w:rsidRDefault="007F410D">
            <w:pPr>
              <w:pStyle w:val="Normalunindented"/>
              <w:keepNext/>
              <w:jc w:val="center"/>
            </w:pPr>
            <w:r>
              <w:rPr>
                <w:b/>
              </w:rPr>
              <w:t>№ п/п</w:t>
            </w:r>
          </w:p>
        </w:tc>
        <w:tc>
          <w:tcPr>
            <w:tcW w:w="2750" w:type="pct"/>
          </w:tcPr>
          <w:p w:rsidR="004F4AD3" w:rsidRDefault="007F410D">
            <w:pPr>
              <w:pStyle w:val="Normalunindented"/>
              <w:keepNext/>
              <w:jc w:val="center"/>
            </w:pPr>
            <w:r>
              <w:rPr>
                <w:b/>
              </w:rPr>
              <w:t>Описание переданных документов и сведений</w:t>
            </w:r>
          </w:p>
        </w:tc>
        <w:tc>
          <w:tcPr>
            <w:tcW w:w="1800" w:type="pct"/>
          </w:tcPr>
          <w:p w:rsidR="004F4AD3" w:rsidRDefault="007F410D">
            <w:pPr>
              <w:pStyle w:val="Normalunindented"/>
              <w:keepNext/>
              <w:jc w:val="center"/>
            </w:pPr>
            <w:r>
              <w:rPr>
                <w:b/>
              </w:rPr>
              <w:t>Количество</w:t>
            </w:r>
          </w:p>
        </w:tc>
      </w:tr>
      <w:tr w:rsidR="004F4AD3">
        <w:tc>
          <w:tcPr>
            <w:tcW w:w="400" w:type="pct"/>
          </w:tcPr>
          <w:p w:rsidR="004F4AD3" w:rsidRDefault="007F410D">
            <w:pPr>
              <w:pStyle w:val="Normalunindented"/>
              <w:keepNext/>
              <w:jc w:val="left"/>
            </w:pPr>
            <w:r>
              <w:t>1</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2</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3</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w:t>
            </w:r>
          </w:p>
        </w:tc>
        <w:tc>
          <w:tcPr>
            <w:tcW w:w="2750" w:type="pct"/>
          </w:tcPr>
          <w:p w:rsidR="004F4AD3" w:rsidRDefault="004F4AD3">
            <w:pPr>
              <w:keepNext/>
              <w:jc w:val="left"/>
            </w:pPr>
          </w:p>
        </w:tc>
        <w:tc>
          <w:tcPr>
            <w:tcW w:w="1800" w:type="pct"/>
          </w:tcPr>
          <w:p w:rsidR="004F4AD3" w:rsidRDefault="004F4AD3">
            <w:pPr>
              <w:keepNext/>
              <w:jc w:val="left"/>
            </w:pPr>
          </w:p>
        </w:tc>
      </w:tr>
    </w:tbl>
    <w:p w:rsidR="004F4AD3" w:rsidRDefault="007F410D">
      <w:r>
        <w:t>2. Следующая информация в электронном виде: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4F4AD3">
        <w:tc>
          <w:tcPr>
            <w:tcW w:w="400" w:type="pct"/>
          </w:tcPr>
          <w:p w:rsidR="004F4AD3" w:rsidRDefault="007F410D">
            <w:pPr>
              <w:pStyle w:val="Normalunindented"/>
              <w:keepNext/>
              <w:jc w:val="center"/>
            </w:pPr>
            <w:r>
              <w:rPr>
                <w:b/>
              </w:rPr>
              <w:lastRenderedPageBreak/>
              <w:t>№ п/п</w:t>
            </w:r>
          </w:p>
        </w:tc>
        <w:tc>
          <w:tcPr>
            <w:tcW w:w="2750" w:type="pct"/>
          </w:tcPr>
          <w:p w:rsidR="004F4AD3" w:rsidRDefault="007F410D">
            <w:pPr>
              <w:pStyle w:val="Normalunindented"/>
              <w:keepNext/>
              <w:jc w:val="center"/>
            </w:pPr>
            <w:r>
              <w:rPr>
                <w:b/>
              </w:rPr>
              <w:t>Описание переданной информации</w:t>
            </w:r>
            <w:r>
              <w:br/>
            </w:r>
            <w:r>
              <w:rPr>
                <w:b/>
              </w:rPr>
              <w:t>в электронном виде</w:t>
            </w:r>
          </w:p>
        </w:tc>
        <w:tc>
          <w:tcPr>
            <w:tcW w:w="1800" w:type="pct"/>
          </w:tcPr>
          <w:p w:rsidR="004F4AD3" w:rsidRDefault="007F410D">
            <w:pPr>
              <w:pStyle w:val="Normalunindented"/>
              <w:keepNext/>
              <w:jc w:val="center"/>
            </w:pPr>
            <w:r>
              <w:rPr>
                <w:b/>
              </w:rPr>
              <w:t>Количество</w:t>
            </w:r>
          </w:p>
        </w:tc>
      </w:tr>
      <w:tr w:rsidR="004F4AD3">
        <w:tc>
          <w:tcPr>
            <w:tcW w:w="400" w:type="pct"/>
          </w:tcPr>
          <w:p w:rsidR="004F4AD3" w:rsidRDefault="007F410D">
            <w:pPr>
              <w:pStyle w:val="Normalunindented"/>
              <w:keepNext/>
              <w:jc w:val="left"/>
            </w:pPr>
            <w:r>
              <w:t>1</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2</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3</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w:t>
            </w:r>
          </w:p>
        </w:tc>
        <w:tc>
          <w:tcPr>
            <w:tcW w:w="2750" w:type="pct"/>
          </w:tcPr>
          <w:p w:rsidR="004F4AD3" w:rsidRDefault="004F4AD3">
            <w:pPr>
              <w:keepNext/>
              <w:jc w:val="left"/>
            </w:pPr>
          </w:p>
        </w:tc>
        <w:tc>
          <w:tcPr>
            <w:tcW w:w="1800" w:type="pct"/>
          </w:tcPr>
          <w:p w:rsidR="004F4AD3" w:rsidRDefault="004F4AD3">
            <w:pPr>
              <w:keepNext/>
              <w:jc w:val="left"/>
            </w:pPr>
          </w:p>
        </w:tc>
      </w:tr>
    </w:tbl>
    <w:p w:rsidR="004F4AD3" w:rsidRDefault="007F410D">
      <w:r>
        <w:t>3. Следующие электронные носители, необходимые для работы: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4F4AD3">
        <w:tc>
          <w:tcPr>
            <w:tcW w:w="400" w:type="pct"/>
          </w:tcPr>
          <w:p w:rsidR="004F4AD3" w:rsidRDefault="007F410D">
            <w:pPr>
              <w:pStyle w:val="Normalunindented"/>
              <w:keepNext/>
              <w:jc w:val="center"/>
            </w:pPr>
            <w:r>
              <w:rPr>
                <w:b/>
              </w:rPr>
              <w:t>№ п/п</w:t>
            </w:r>
          </w:p>
        </w:tc>
        <w:tc>
          <w:tcPr>
            <w:tcW w:w="2750" w:type="pct"/>
          </w:tcPr>
          <w:p w:rsidR="004F4AD3" w:rsidRDefault="007F410D">
            <w:pPr>
              <w:pStyle w:val="Normalunindented"/>
              <w:keepNext/>
              <w:jc w:val="center"/>
            </w:pPr>
            <w:r>
              <w:rPr>
                <w:b/>
              </w:rPr>
              <w:t>Описание электронных носителей</w:t>
            </w:r>
          </w:p>
        </w:tc>
        <w:tc>
          <w:tcPr>
            <w:tcW w:w="1800" w:type="pct"/>
          </w:tcPr>
          <w:p w:rsidR="004F4AD3" w:rsidRDefault="007F410D">
            <w:pPr>
              <w:pStyle w:val="Normalunindented"/>
              <w:keepNext/>
              <w:jc w:val="center"/>
            </w:pPr>
            <w:r>
              <w:rPr>
                <w:b/>
              </w:rPr>
              <w:t>Количество</w:t>
            </w:r>
          </w:p>
        </w:tc>
      </w:tr>
      <w:tr w:rsidR="004F4AD3">
        <w:tc>
          <w:tcPr>
            <w:tcW w:w="400" w:type="pct"/>
          </w:tcPr>
          <w:p w:rsidR="004F4AD3" w:rsidRDefault="007F410D">
            <w:pPr>
              <w:pStyle w:val="Normalunindented"/>
              <w:keepNext/>
              <w:jc w:val="left"/>
            </w:pPr>
            <w:r>
              <w:t>1</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2</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3</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w:t>
            </w:r>
          </w:p>
        </w:tc>
        <w:tc>
          <w:tcPr>
            <w:tcW w:w="2750" w:type="pct"/>
          </w:tcPr>
          <w:p w:rsidR="004F4AD3" w:rsidRDefault="004F4AD3">
            <w:pPr>
              <w:keepNext/>
              <w:jc w:val="left"/>
            </w:pPr>
          </w:p>
        </w:tc>
        <w:tc>
          <w:tcPr>
            <w:tcW w:w="1800" w:type="pct"/>
          </w:tcPr>
          <w:p w:rsidR="004F4AD3" w:rsidRDefault="004F4AD3">
            <w:pPr>
              <w:keepNext/>
              <w:jc w:val="left"/>
            </w:pPr>
          </w:p>
        </w:tc>
      </w:tr>
    </w:tbl>
    <w:p w:rsidR="004F4AD3" w:rsidRDefault="007F410D">
      <w:r>
        <w:t xml:space="preserve">4. Ключи от сейфов: </w:t>
      </w:r>
      <w:r>
        <w:rPr>
          <w:u w:val="single"/>
        </w:rPr>
        <w:t>    (точное описание сейфов и мест их расположения)    </w:t>
      </w:r>
      <w:r>
        <w:t>.</w:t>
      </w:r>
    </w:p>
    <w:p w:rsidR="004F4AD3" w:rsidRDefault="007F410D">
      <w:r>
        <w:t>5. Следующие печати и штампы: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4F4AD3">
        <w:tc>
          <w:tcPr>
            <w:tcW w:w="400" w:type="pct"/>
          </w:tcPr>
          <w:p w:rsidR="004F4AD3" w:rsidRDefault="007F410D">
            <w:pPr>
              <w:pStyle w:val="Normalunindented"/>
              <w:keepNext/>
              <w:jc w:val="center"/>
            </w:pPr>
            <w:r>
              <w:rPr>
                <w:b/>
              </w:rPr>
              <w:t>№ п/п</w:t>
            </w:r>
          </w:p>
        </w:tc>
        <w:tc>
          <w:tcPr>
            <w:tcW w:w="2750" w:type="pct"/>
          </w:tcPr>
          <w:p w:rsidR="004F4AD3" w:rsidRDefault="007F410D">
            <w:pPr>
              <w:pStyle w:val="Normalunindented"/>
              <w:keepNext/>
              <w:jc w:val="center"/>
            </w:pPr>
            <w:r>
              <w:rPr>
                <w:b/>
              </w:rPr>
              <w:t>Описание печатей и штампов</w:t>
            </w:r>
          </w:p>
        </w:tc>
        <w:tc>
          <w:tcPr>
            <w:tcW w:w="1800" w:type="pct"/>
          </w:tcPr>
          <w:p w:rsidR="004F4AD3" w:rsidRDefault="007F410D">
            <w:pPr>
              <w:pStyle w:val="Normalunindented"/>
              <w:keepNext/>
              <w:jc w:val="center"/>
            </w:pPr>
            <w:r>
              <w:rPr>
                <w:b/>
              </w:rPr>
              <w:t>Количество</w:t>
            </w:r>
          </w:p>
        </w:tc>
      </w:tr>
      <w:tr w:rsidR="004F4AD3">
        <w:tc>
          <w:tcPr>
            <w:tcW w:w="400" w:type="pct"/>
          </w:tcPr>
          <w:p w:rsidR="004F4AD3" w:rsidRDefault="007F410D">
            <w:pPr>
              <w:pStyle w:val="Normalunindented"/>
              <w:keepNext/>
              <w:jc w:val="left"/>
            </w:pPr>
            <w:r>
              <w:t>1</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2</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3</w:t>
            </w:r>
          </w:p>
        </w:tc>
        <w:tc>
          <w:tcPr>
            <w:tcW w:w="2750" w:type="pct"/>
          </w:tcPr>
          <w:p w:rsidR="004F4AD3" w:rsidRDefault="004F4AD3">
            <w:pPr>
              <w:keepNext/>
              <w:jc w:val="left"/>
            </w:pPr>
          </w:p>
        </w:tc>
        <w:tc>
          <w:tcPr>
            <w:tcW w:w="1800" w:type="pct"/>
          </w:tcPr>
          <w:p w:rsidR="004F4AD3" w:rsidRDefault="004F4AD3">
            <w:pPr>
              <w:keepNext/>
              <w:jc w:val="left"/>
            </w:pPr>
          </w:p>
        </w:tc>
      </w:tr>
      <w:tr w:rsidR="004F4AD3">
        <w:tc>
          <w:tcPr>
            <w:tcW w:w="400" w:type="pct"/>
          </w:tcPr>
          <w:p w:rsidR="004F4AD3" w:rsidRDefault="007F410D">
            <w:pPr>
              <w:pStyle w:val="Normalunindented"/>
              <w:keepNext/>
              <w:jc w:val="left"/>
            </w:pPr>
            <w:r>
              <w:t>…</w:t>
            </w:r>
          </w:p>
        </w:tc>
        <w:tc>
          <w:tcPr>
            <w:tcW w:w="2750" w:type="pct"/>
          </w:tcPr>
          <w:p w:rsidR="004F4AD3" w:rsidRDefault="004F4AD3">
            <w:pPr>
              <w:keepNext/>
              <w:jc w:val="left"/>
            </w:pPr>
          </w:p>
        </w:tc>
        <w:tc>
          <w:tcPr>
            <w:tcW w:w="1800" w:type="pct"/>
          </w:tcPr>
          <w:p w:rsidR="004F4AD3" w:rsidRDefault="004F4AD3">
            <w:pPr>
              <w:keepNext/>
              <w:jc w:val="left"/>
            </w:pPr>
          </w:p>
        </w:tc>
      </w:tr>
    </w:tbl>
    <w:p w:rsidR="004F4AD3" w:rsidRDefault="007F410D">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4F4AD3" w:rsidRDefault="007F410D">
      <w:r>
        <w:rPr>
          <w:u w:val="single"/>
        </w:rPr>
        <w:t>                                                                                                                                                                                                                                                                                                                                                                                                                                                                                                       </w:t>
      </w:r>
      <w:r>
        <w:t>.</w:t>
      </w:r>
    </w:p>
    <w:p w:rsidR="004F4AD3" w:rsidRDefault="007F410D">
      <w:r>
        <w:t>В процессе передачи документов и дел выявлены следующие существенные недостатки и нарушения в организации работы по ведению учета:</w:t>
      </w:r>
    </w:p>
    <w:p w:rsidR="004F4AD3" w:rsidRDefault="007F410D">
      <w:r>
        <w:rPr>
          <w:u w:val="single"/>
        </w:rPr>
        <w:t>                                                                                                                                                                                                                                                                                                                                                                                                                                                                                                         </w:t>
      </w:r>
      <w:r>
        <w:t>.</w:t>
      </w:r>
    </w:p>
    <w:p w:rsidR="004F4AD3" w:rsidRDefault="007F410D">
      <w:r>
        <w:t>Передающим лицом даны следующие пояснения:</w:t>
      </w:r>
    </w:p>
    <w:p w:rsidR="004F4AD3" w:rsidRDefault="007F410D">
      <w:r>
        <w:rPr>
          <w:u w:val="single"/>
        </w:rPr>
        <w:lastRenderedPageBreak/>
        <w:t>                                                                                                                                                                                                                                                                                                                                                                                                                                                                                                         </w:t>
      </w:r>
      <w:r>
        <w:t>.</w:t>
      </w:r>
    </w:p>
    <w:p w:rsidR="004F4AD3" w:rsidRDefault="007F410D">
      <w:r>
        <w:t>Дополнения (примечания, рекомендации, предложения):</w:t>
      </w:r>
    </w:p>
    <w:p w:rsidR="004F4AD3" w:rsidRDefault="007F410D">
      <w:r>
        <w:rPr>
          <w:u w:val="single"/>
        </w:rPr>
        <w:t>                                                                                                                                                                                                                                                                                                                                                                                                                                                                                                                                                                                                                                                                                                                                                                                                                                                                                                                                                                                                                  </w:t>
      </w:r>
      <w:r>
        <w:t>.</w:t>
      </w:r>
    </w:p>
    <w:p w:rsidR="004F4AD3" w:rsidRDefault="007F410D">
      <w:r>
        <w:t>Приложения к акту:</w:t>
      </w:r>
    </w:p>
    <w:p w:rsidR="004F4AD3" w:rsidRDefault="007F410D">
      <w:r>
        <w:t xml:space="preserve">1. </w:t>
      </w:r>
      <w:r>
        <w:rPr>
          <w:u w:val="single"/>
        </w:rPr>
        <w:t>                                                                                                                                   </w:t>
      </w:r>
    </w:p>
    <w:p w:rsidR="004F4AD3" w:rsidRDefault="007F410D">
      <w:r>
        <w:t xml:space="preserve">2. </w:t>
      </w:r>
      <w:r>
        <w:rPr>
          <w:u w:val="single"/>
        </w:rPr>
        <w:t>                                                                                                                                   </w:t>
      </w:r>
    </w:p>
    <w:p w:rsidR="004F4AD3" w:rsidRDefault="007F410D">
      <w:r>
        <w:t xml:space="preserve">3. </w:t>
      </w:r>
      <w:r>
        <w:rPr>
          <w:u w:val="single"/>
        </w:rPr>
        <w:t>                                                                                                                                   </w:t>
      </w:r>
    </w:p>
    <w:p w:rsidR="004F4AD3" w:rsidRDefault="007F410D">
      <w:r>
        <w:t>Подписи лиц, составивших акт:</w:t>
      </w:r>
    </w:p>
    <w:p w:rsidR="004F4AD3" w:rsidRDefault="007F410D">
      <w:r>
        <w:t>Передал:</w:t>
      </w:r>
    </w:p>
    <w:p w:rsidR="004F4AD3" w:rsidRDefault="007F410D">
      <w:r>
        <w:rPr>
          <w:u w:val="single"/>
        </w:rPr>
        <w:t>      (должность)        </w:t>
      </w:r>
      <w:r>
        <w:t> </w:t>
      </w:r>
      <w:r>
        <w:rPr>
          <w:u w:val="single"/>
        </w:rPr>
        <w:t>        (подпись)          </w:t>
      </w:r>
      <w:r>
        <w:t> </w:t>
      </w:r>
      <w:r>
        <w:rPr>
          <w:u w:val="single"/>
        </w:rPr>
        <w:t>    (фамилия, инициалы)    </w:t>
      </w:r>
    </w:p>
    <w:p w:rsidR="004F4AD3" w:rsidRDefault="007F410D">
      <w:r>
        <w:t>Принял:</w:t>
      </w:r>
    </w:p>
    <w:p w:rsidR="004F4AD3" w:rsidRDefault="007F410D">
      <w:r>
        <w:rPr>
          <w:u w:val="single"/>
        </w:rPr>
        <w:t>      (должность)        </w:t>
      </w:r>
      <w:r>
        <w:t xml:space="preserve"> </w:t>
      </w:r>
      <w:r>
        <w:rPr>
          <w:u w:val="single"/>
        </w:rPr>
        <w:t>        (подпись)          </w:t>
      </w:r>
      <w:r>
        <w:t> </w:t>
      </w:r>
      <w:r>
        <w:rPr>
          <w:u w:val="single"/>
        </w:rPr>
        <w:t>    (фамилия, инициалы)    </w:t>
      </w:r>
    </w:p>
    <w:p w:rsidR="004F4AD3" w:rsidRDefault="007F410D">
      <w:r>
        <w:t>Председатель комиссии:</w:t>
      </w:r>
    </w:p>
    <w:p w:rsidR="004F4AD3" w:rsidRDefault="007F410D">
      <w:r>
        <w:rPr>
          <w:u w:val="single"/>
        </w:rPr>
        <w:t>      (должность)        </w:t>
      </w:r>
      <w:r>
        <w:t xml:space="preserve"> </w:t>
      </w:r>
      <w:r>
        <w:rPr>
          <w:u w:val="single"/>
        </w:rPr>
        <w:t>        (подпись)          </w:t>
      </w:r>
      <w:r>
        <w:t> </w:t>
      </w:r>
      <w:r>
        <w:rPr>
          <w:u w:val="single"/>
        </w:rPr>
        <w:t>    (фамилия, инициалы)    </w:t>
      </w:r>
    </w:p>
    <w:p w:rsidR="004F4AD3" w:rsidRDefault="007F410D">
      <w:r>
        <w:t>Члены комиссии:</w:t>
      </w:r>
    </w:p>
    <w:p w:rsidR="004F4AD3" w:rsidRDefault="007F410D">
      <w:r>
        <w:rPr>
          <w:u w:val="single"/>
        </w:rPr>
        <w:t>      (должность)        </w:t>
      </w:r>
      <w:r>
        <w:t xml:space="preserve"> </w:t>
      </w:r>
      <w:r>
        <w:rPr>
          <w:u w:val="single"/>
        </w:rPr>
        <w:t>        (подпись)          </w:t>
      </w:r>
      <w:r>
        <w:t> </w:t>
      </w:r>
      <w:r>
        <w:rPr>
          <w:u w:val="single"/>
        </w:rPr>
        <w:t>    (фамилия, инициалы)    </w:t>
      </w:r>
    </w:p>
    <w:p w:rsidR="004F4AD3" w:rsidRDefault="007F410D">
      <w:r>
        <w:rPr>
          <w:u w:val="single"/>
        </w:rPr>
        <w:t>      (должность)        </w:t>
      </w:r>
      <w:r>
        <w:t xml:space="preserve"> </w:t>
      </w:r>
      <w:r>
        <w:rPr>
          <w:u w:val="single"/>
        </w:rPr>
        <w:t>        (подпись)          </w:t>
      </w:r>
      <w:r>
        <w:t> </w:t>
      </w:r>
      <w:r>
        <w:rPr>
          <w:u w:val="single"/>
        </w:rPr>
        <w:t>    (фамилия, инициалы)    </w:t>
      </w:r>
    </w:p>
    <w:p w:rsidR="004F4AD3" w:rsidRDefault="007F410D">
      <w:r>
        <w:t>Представитель органа, осуществляющего функции и полномочия учредителя:</w:t>
      </w:r>
    </w:p>
    <w:p w:rsidR="004F4AD3" w:rsidRDefault="007F410D">
      <w:r>
        <w:rPr>
          <w:u w:val="single"/>
        </w:rPr>
        <w:t>      (должность)        </w:t>
      </w:r>
      <w:r>
        <w:t xml:space="preserve"> </w:t>
      </w:r>
      <w:r>
        <w:rPr>
          <w:u w:val="single"/>
        </w:rPr>
        <w:t>        (подпись)          </w:t>
      </w:r>
      <w:r>
        <w:t> </w:t>
      </w:r>
      <w:r>
        <w:rPr>
          <w:u w:val="single"/>
        </w:rPr>
        <w:t>    (фамилия, инициалы)    </w:t>
      </w:r>
    </w:p>
    <w:p w:rsidR="004F4AD3" w:rsidRDefault="007F410D">
      <w:pPr>
        <w:jc w:val="center"/>
      </w:pPr>
      <w:r>
        <w:t>Оборот последнего листа</w:t>
      </w:r>
    </w:p>
    <w:p w:rsidR="004F4AD3" w:rsidRDefault="007F410D">
      <w:r>
        <w:t xml:space="preserve">В настоящем акте пронумеровано, прошнуровано и заверено печатью </w:t>
      </w:r>
      <w:r>
        <w:rPr>
          <w:u w:val="single"/>
        </w:rPr>
        <w:t>                    </w:t>
      </w:r>
      <w:r>
        <w:t xml:space="preserve"> листов.</w:t>
      </w:r>
    </w:p>
    <w:p w:rsidR="004F4AD3" w:rsidRDefault="007F410D">
      <w:r>
        <w:rPr>
          <w:u w:val="single"/>
        </w:rPr>
        <w:t>    (должность председателя комиссии)    </w:t>
      </w:r>
      <w:r>
        <w:t> </w:t>
      </w:r>
      <w:r>
        <w:rPr>
          <w:i/>
          <w:u w:val="single"/>
        </w:rPr>
        <w:t>        (подпись)          </w:t>
      </w:r>
      <w:r>
        <w:rPr>
          <w:i/>
        </w:rPr>
        <w:t> </w:t>
      </w:r>
      <w:r>
        <w:rPr>
          <w:u w:val="single"/>
        </w:rPr>
        <w:t>    (фамилия, инициалы)    </w:t>
      </w:r>
    </w:p>
    <w:p w:rsidR="004F4AD3" w:rsidRDefault="007F410D">
      <w:r>
        <w:t>"</w:t>
      </w:r>
      <w:r>
        <w:rPr>
          <w:u w:val="single"/>
        </w:rPr>
        <w:t>        </w:t>
      </w:r>
      <w:r>
        <w:t xml:space="preserve">" </w:t>
      </w:r>
      <w:r>
        <w:rPr>
          <w:u w:val="single"/>
        </w:rPr>
        <w:t>                      </w:t>
      </w:r>
      <w:r>
        <w:t xml:space="preserve"> 20</w:t>
      </w:r>
      <w:r>
        <w:rPr>
          <w:u w:val="single"/>
        </w:rPr>
        <w:t>        </w:t>
      </w:r>
      <w:r>
        <w:t>г.</w:t>
      </w:r>
    </w:p>
    <w:p w:rsidR="004F4AD3" w:rsidRDefault="007F410D">
      <w:r>
        <w:t>М.П.</w:t>
      </w:r>
      <w:bookmarkStart w:id="217" w:name="_docEnd_10"/>
      <w:bookmarkEnd w:id="217"/>
    </w:p>
    <w:p w:rsidR="004F4AD3" w:rsidRDefault="004F4AD3">
      <w:pPr>
        <w:sectPr w:rsidR="004F4AD3">
          <w:headerReference w:type="default" r:id="rId124"/>
          <w:footerReference w:type="default" r:id="rId125"/>
          <w:footerReference w:type="first" r:id="rId126"/>
          <w:footnotePr>
            <w:numRestart w:val="eachSect"/>
          </w:footnotePr>
          <w:pgSz w:w="11907" w:h="16839" w:code="9"/>
          <w:pgMar w:top="1134" w:right="850" w:bottom="1134" w:left="1701" w:header="720" w:footer="720" w:gutter="0"/>
          <w:pgNumType w:start="1"/>
          <w:cols w:space="720"/>
          <w:titlePg/>
        </w:sectPr>
      </w:pPr>
    </w:p>
    <w:p w:rsidR="004F4AD3" w:rsidRDefault="007F410D">
      <w:pPr>
        <w:keepNext/>
        <w:keepLines/>
        <w:jc w:val="right"/>
      </w:pPr>
      <w:r>
        <w:lastRenderedPageBreak/>
        <w:t xml:space="preserve">Приложение № </w:t>
      </w:r>
      <w:r w:rsidR="00CB32F5">
        <w:fldChar w:fldCharType="begin" w:fldLock="1"/>
      </w:r>
      <w:r>
        <w:instrText xml:space="preserve"> REF _ref_597263 \h \n \! </w:instrText>
      </w:r>
      <w:r w:rsidR="00CB32F5">
        <w:fldChar w:fldCharType="separate"/>
      </w:r>
      <w:r>
        <w:t>9</w:t>
      </w:r>
      <w:r w:rsidR="00CB32F5">
        <w:fldChar w:fldCharType="end"/>
      </w:r>
      <w:r>
        <w:br/>
        <w:t>к Учетной политике</w:t>
      </w:r>
      <w:r>
        <w:br/>
        <w:t>для целей бухгалтерского учета</w:t>
      </w:r>
    </w:p>
    <w:p w:rsidR="004F4AD3" w:rsidRDefault="007F410D">
      <w:pPr>
        <w:pStyle w:val="a4"/>
      </w:pPr>
      <w:bookmarkStart w:id="218" w:name="_docStart_11"/>
      <w:bookmarkStart w:id="219" w:name="_title_11"/>
      <w:bookmarkStart w:id="220" w:name="_ref_597263"/>
      <w:bookmarkEnd w:id="218"/>
      <w:r>
        <w:t>Порядок выдачи под отчет денежных средств, составления и представления отчетов подотчетными лицами</w:t>
      </w:r>
      <w:bookmarkEnd w:id="219"/>
      <w:bookmarkEnd w:id="220"/>
    </w:p>
    <w:p w:rsidR="004F4AD3" w:rsidRDefault="007F410D">
      <w:pPr>
        <w:pStyle w:val="heading1normal"/>
        <w:numPr>
          <w:ilvl w:val="0"/>
          <w:numId w:val="24"/>
        </w:numPr>
      </w:pPr>
      <w:bookmarkStart w:id="221" w:name="_ref_1706528"/>
      <w:r>
        <w:rPr>
          <w:b/>
        </w:rPr>
        <w:t>Общие положения</w:t>
      </w:r>
      <w:bookmarkEnd w:id="221"/>
    </w:p>
    <w:p w:rsidR="004F4AD3" w:rsidRDefault="007F410D">
      <w:pPr>
        <w:pStyle w:val="2"/>
      </w:pPr>
      <w:bookmarkStart w:id="222" w:name="_ref_1706529"/>
      <w:r>
        <w:t>Порядок устанавливает единые правила расчетов с подотчетными лицами.</w:t>
      </w:r>
      <w:bookmarkEnd w:id="222"/>
    </w:p>
    <w:p w:rsidR="004F4AD3" w:rsidRDefault="007F410D">
      <w:pPr>
        <w:pStyle w:val="2"/>
      </w:pPr>
      <w:bookmarkStart w:id="223" w:name="_ref_1706530"/>
      <w:r>
        <w:t>Основными нормативными правовыми актами, использованными при разработке настоящего Порядка, являются:</w:t>
      </w:r>
      <w:bookmarkEnd w:id="223"/>
    </w:p>
    <w:p w:rsidR="004F4AD3" w:rsidRDefault="007F410D">
      <w:r>
        <w:t xml:space="preserve">- </w:t>
      </w:r>
      <w:hyperlink r:id="rId127" w:history="1">
        <w:r>
          <w:rPr>
            <w:rStyle w:val="afc"/>
          </w:rPr>
          <w:t>Указание</w:t>
        </w:r>
      </w:hyperlink>
      <w:r>
        <w:t> № 3210-У;</w:t>
      </w:r>
    </w:p>
    <w:p w:rsidR="004F4AD3" w:rsidRDefault="007F410D">
      <w:r>
        <w:t xml:space="preserve">- </w:t>
      </w:r>
      <w:hyperlink r:id="rId128" w:history="1">
        <w:r>
          <w:rPr>
            <w:rStyle w:val="afc"/>
          </w:rPr>
          <w:t>Инструкция</w:t>
        </w:r>
      </w:hyperlink>
      <w:r>
        <w:t> № 157н;</w:t>
      </w:r>
    </w:p>
    <w:p w:rsidR="004F4AD3" w:rsidRDefault="007F410D">
      <w:r>
        <w:t xml:space="preserve">- </w:t>
      </w:r>
      <w:hyperlink r:id="rId129" w:history="1">
        <w:r>
          <w:rPr>
            <w:rStyle w:val="afc"/>
          </w:rPr>
          <w:t>Приказ</w:t>
        </w:r>
      </w:hyperlink>
      <w:r>
        <w:t xml:space="preserve"> Минфина России № 52н;</w:t>
      </w:r>
    </w:p>
    <w:p w:rsidR="004F4AD3" w:rsidRDefault="007F410D">
      <w:r>
        <w:t xml:space="preserve">- </w:t>
      </w:r>
      <w:hyperlink r:id="rId130"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4F4AD3" w:rsidRDefault="007F410D">
      <w:pPr>
        <w:pStyle w:val="heading1normal"/>
      </w:pPr>
      <w:bookmarkStart w:id="224" w:name="_ref_1715371"/>
      <w:r>
        <w:rPr>
          <w:b/>
        </w:rPr>
        <w:t>Порядок выдачи денежных средств под отчет</w:t>
      </w:r>
      <w:bookmarkEnd w:id="224"/>
    </w:p>
    <w:p w:rsidR="004F4AD3" w:rsidRDefault="007F410D">
      <w:pPr>
        <w:pStyle w:val="2"/>
      </w:pPr>
      <w:bookmarkStart w:id="225" w:name="_ref_1724044"/>
      <w:r>
        <w:t>Денежные средства выдаются (перечисляются) под отчет:</w:t>
      </w:r>
      <w:bookmarkEnd w:id="225"/>
    </w:p>
    <w:p w:rsidR="004F4AD3" w:rsidRDefault="007F410D">
      <w:r>
        <w:t>- на административно-хозяйственные нужды;</w:t>
      </w:r>
    </w:p>
    <w:p w:rsidR="004F4AD3" w:rsidRDefault="007F410D">
      <w:r>
        <w:t>- покрытие (возмещение) затрат, связанных со служебными командировками.</w:t>
      </w:r>
    </w:p>
    <w:p w:rsidR="004F4AD3" w:rsidRDefault="007F410D">
      <w:pPr>
        <w:pStyle w:val="2"/>
      </w:pPr>
      <w:bookmarkStart w:id="226" w:name="_ref_17240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26"/>
    </w:p>
    <w:p w:rsidR="004F4AD3" w:rsidRDefault="007F410D">
      <w:pPr>
        <w:pStyle w:val="2"/>
      </w:pPr>
      <w:bookmarkStart w:id="227" w:name="_ref_1724046"/>
      <w:r>
        <w:t xml:space="preserve">Сумма денежных средств, выдаваемых под отчет одному лицу на административно-хозяйственные нужды, с учетом перерасхода не может превышать </w:t>
      </w:r>
      <w:r w:rsidR="0003343C">
        <w:t>10 000</w:t>
      </w:r>
      <w:r>
        <w:t xml:space="preserve"> (</w:t>
      </w:r>
      <w:r w:rsidR="0003343C">
        <w:t>десять</w:t>
      </w:r>
      <w:r>
        <w:t xml:space="preserve"> тысяч) руб.</w:t>
      </w:r>
      <w:bookmarkEnd w:id="227"/>
    </w:p>
    <w:p w:rsidR="004F4AD3" w:rsidRDefault="007F410D">
      <w:pPr>
        <w:pStyle w:val="2"/>
      </w:pPr>
      <w:bookmarkStart w:id="228" w:name="_ref_1724047"/>
      <w:r>
        <w:t>Денежные средства под отчет на административно-хозяйственные нужды перечисляются на банковские дебетовые карты сотрудников.</w:t>
      </w:r>
      <w:bookmarkEnd w:id="228"/>
    </w:p>
    <w:p w:rsidR="004F4AD3" w:rsidRDefault="007F410D">
      <w:pPr>
        <w:pStyle w:val="2"/>
      </w:pPr>
      <w:bookmarkStart w:id="229" w:name="_ref_1724048"/>
      <w:r>
        <w:t>Максимальный срок выдачи денежных средств под отчет на административно-хозяйственные нужды составляет 10 календарных дней.</w:t>
      </w:r>
      <w:bookmarkEnd w:id="229"/>
    </w:p>
    <w:p w:rsidR="004F4AD3" w:rsidRDefault="007F410D">
      <w:pPr>
        <w:pStyle w:val="2"/>
      </w:pPr>
      <w:bookmarkStart w:id="230" w:name="_ref_1724049"/>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30"/>
    </w:p>
    <w:p w:rsidR="004F4AD3" w:rsidRDefault="007F410D">
      <w:pPr>
        <w:pStyle w:val="2"/>
      </w:pPr>
      <w:bookmarkStart w:id="231" w:name="_ref_1724050"/>
      <w:r>
        <w:t>Авансы на расходы, связанные со служебными командировками, перечисляются на банковские дебетовые карты сотрудников.</w:t>
      </w:r>
      <w:bookmarkEnd w:id="231"/>
    </w:p>
    <w:p w:rsidR="004F4AD3" w:rsidRDefault="007F410D">
      <w:pPr>
        <w:pStyle w:val="2"/>
      </w:pPr>
      <w:bookmarkStart w:id="232" w:name="_ref_1724051"/>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bookmarkEnd w:id="232"/>
    </w:p>
    <w:p w:rsidR="004F4AD3" w:rsidRDefault="007F410D">
      <w:pPr>
        <w:pStyle w:val="2"/>
      </w:pPr>
      <w:bookmarkStart w:id="233" w:name="_ref_1724052"/>
      <w:r>
        <w:t xml:space="preserve">На заявлении работника </w:t>
      </w:r>
      <w:r w:rsidR="0003343C">
        <w:t>главный бухгалтер</w:t>
      </w:r>
      <w:r>
        <w:t xml:space="preserve">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w:t>
      </w:r>
      <w:r w:rsidR="0003343C">
        <w:t>главного бухгалтера</w:t>
      </w:r>
      <w:r>
        <w:t>.</w:t>
      </w:r>
      <w:bookmarkEnd w:id="233"/>
    </w:p>
    <w:p w:rsidR="004F4AD3" w:rsidRDefault="007F410D">
      <w:pPr>
        <w:pStyle w:val="2"/>
      </w:pPr>
      <w:bookmarkStart w:id="234" w:name="_ref_1724053"/>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34"/>
    </w:p>
    <w:p w:rsidR="004F4AD3" w:rsidRDefault="007F410D">
      <w:pPr>
        <w:pStyle w:val="2"/>
      </w:pPr>
      <w:bookmarkStart w:id="235" w:name="_ref_1724054"/>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131" w:history="1">
        <w:r>
          <w:rPr>
            <w:rStyle w:val="afc"/>
          </w:rPr>
          <w:t>(ф. 0504505)</w:t>
        </w:r>
      </w:hyperlink>
      <w:r>
        <w:t>.</w:t>
      </w:r>
      <w:bookmarkEnd w:id="235"/>
    </w:p>
    <w:p w:rsidR="004F4AD3" w:rsidRDefault="007F410D">
      <w:pPr>
        <w:pStyle w:val="2"/>
      </w:pPr>
      <w:bookmarkStart w:id="236" w:name="_ref_1724055"/>
      <w:r>
        <w:t>Передача выданных (перечисленных) под отчет денежных средств одним лицом другому запрещается.</w:t>
      </w:r>
      <w:bookmarkEnd w:id="236"/>
    </w:p>
    <w:p w:rsidR="004F4AD3" w:rsidRDefault="007F410D">
      <w:pPr>
        <w:pStyle w:val="2"/>
      </w:pPr>
      <w:bookmarkStart w:id="237" w:name="_ref_1724056"/>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37"/>
    </w:p>
    <w:p w:rsidR="004F4AD3" w:rsidRDefault="007F410D">
      <w:pPr>
        <w:pStyle w:val="heading1normal"/>
      </w:pPr>
      <w:bookmarkStart w:id="238" w:name="_ref_1732807"/>
      <w:r>
        <w:rPr>
          <w:b/>
        </w:rPr>
        <w:t>Порядок представления отчетности подотчетными лицами</w:t>
      </w:r>
      <w:bookmarkEnd w:id="238"/>
    </w:p>
    <w:p w:rsidR="004F4AD3" w:rsidRDefault="007F410D">
      <w:pPr>
        <w:pStyle w:val="2"/>
      </w:pPr>
      <w:bookmarkStart w:id="239" w:name="_ref_1732808"/>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39"/>
    </w:p>
    <w:p w:rsidR="004F4AD3" w:rsidRDefault="007F410D">
      <w:pPr>
        <w:pStyle w:val="2"/>
      </w:pPr>
      <w:bookmarkStart w:id="240" w:name="_ref_1732809"/>
      <w:r>
        <w:t xml:space="preserve">Авансовый отчет </w:t>
      </w:r>
      <w:hyperlink r:id="rId132"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40"/>
    </w:p>
    <w:p w:rsidR="004F4AD3" w:rsidRDefault="007F410D">
      <w:pPr>
        <w:pStyle w:val="2"/>
      </w:pPr>
      <w:bookmarkStart w:id="241" w:name="_ref_1732810"/>
      <w:r>
        <w:t xml:space="preserve">Авансовый отчет </w:t>
      </w:r>
      <w:hyperlink r:id="rId133"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241"/>
    </w:p>
    <w:p w:rsidR="004F4AD3" w:rsidRDefault="0003343C">
      <w:pPr>
        <w:pStyle w:val="2"/>
      </w:pPr>
      <w:bookmarkStart w:id="242" w:name="_ref_1732811"/>
      <w:r>
        <w:t>Главный бухгалтер проверяе</w:t>
      </w:r>
      <w:r w:rsidR="007F410D">
        <w:t xml:space="preserve">т правильность оформления Авансового отчета </w:t>
      </w:r>
      <w:hyperlink r:id="rId134" w:history="1">
        <w:r w:rsidR="007F410D">
          <w:rPr>
            <w:rStyle w:val="afc"/>
          </w:rPr>
          <w:t>(ф. 0504505)</w:t>
        </w:r>
      </w:hyperlink>
      <w:r w:rsidR="007F410D">
        <w:t>, наличие документов, подтверждающих произведенные расходы, обоснованность расходования средств.</w:t>
      </w:r>
      <w:bookmarkEnd w:id="242"/>
    </w:p>
    <w:p w:rsidR="004F4AD3" w:rsidRDefault="007F410D">
      <w:pPr>
        <w:pStyle w:val="2"/>
      </w:pPr>
      <w:bookmarkStart w:id="243" w:name="_ref_1732812"/>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43"/>
    </w:p>
    <w:p w:rsidR="004F4AD3" w:rsidRDefault="007F410D">
      <w:pPr>
        <w:pStyle w:val="2"/>
      </w:pPr>
      <w:bookmarkStart w:id="244" w:name="_ref_1732813"/>
      <w:r>
        <w:t xml:space="preserve">Проверенный Авансовый отчет </w:t>
      </w:r>
      <w:hyperlink r:id="rId135" w:history="1">
        <w:r>
          <w:rPr>
            <w:rStyle w:val="afc"/>
          </w:rPr>
          <w:t>(ф. 0504505)</w:t>
        </w:r>
      </w:hyperlink>
      <w:r>
        <w:t xml:space="preserve"> утверждает руководитель. После этого отчет принимается к учету.</w:t>
      </w:r>
      <w:bookmarkEnd w:id="244"/>
    </w:p>
    <w:p w:rsidR="004F4AD3" w:rsidRDefault="007F410D">
      <w:pPr>
        <w:pStyle w:val="2"/>
      </w:pPr>
      <w:bookmarkStart w:id="245" w:name="_ref_1732814"/>
      <w:r>
        <w:t>Проверка и утверждение авансового отчета осуществляются в течение трех рабочих дней со дня его представления подотчетным лицом.</w:t>
      </w:r>
      <w:bookmarkEnd w:id="245"/>
    </w:p>
    <w:p w:rsidR="004F4AD3" w:rsidRDefault="007F410D">
      <w:pPr>
        <w:pStyle w:val="2"/>
      </w:pPr>
      <w:bookmarkStart w:id="246" w:name="_ref_1732815"/>
      <w: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246"/>
    </w:p>
    <w:p w:rsidR="004F4AD3" w:rsidRDefault="007F410D">
      <w:pPr>
        <w:pStyle w:val="2"/>
      </w:pPr>
      <w:bookmarkStart w:id="247" w:name="_ref_1732816"/>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136" w:history="1">
        <w:r>
          <w:rPr>
            <w:rStyle w:val="afc"/>
          </w:rPr>
          <w:t>(ф. 0504505)</w:t>
        </w:r>
      </w:hyperlink>
      <w:r>
        <w:t>.</w:t>
      </w:r>
      <w:bookmarkEnd w:id="247"/>
    </w:p>
    <w:p w:rsidR="004F4AD3" w:rsidRDefault="007F410D">
      <w:pPr>
        <w:pStyle w:val="2"/>
      </w:pPr>
      <w:bookmarkStart w:id="248" w:name="_ref_1732817"/>
      <w:r>
        <w:t xml:space="preserve">Если работник в установленный срок не представил Авансовый отчет </w:t>
      </w:r>
      <w:hyperlink r:id="rId137"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138" w:history="1">
        <w:r>
          <w:rPr>
            <w:rStyle w:val="afc"/>
          </w:rPr>
          <w:t>ст. ст. 137</w:t>
        </w:r>
      </w:hyperlink>
      <w:r>
        <w:t xml:space="preserve"> и </w:t>
      </w:r>
      <w:hyperlink r:id="rId139" w:history="1">
        <w:r>
          <w:rPr>
            <w:rStyle w:val="afc"/>
          </w:rPr>
          <w:t>138</w:t>
        </w:r>
      </w:hyperlink>
      <w:r>
        <w:t xml:space="preserve"> ТК РФ.</w:t>
      </w:r>
      <w:bookmarkEnd w:id="248"/>
    </w:p>
    <w:p w:rsidR="004F4AD3" w:rsidRDefault="007F410D">
      <w:pPr>
        <w:pStyle w:val="2"/>
      </w:pPr>
      <w:bookmarkStart w:id="249" w:name="_ref_1732818"/>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49"/>
    </w:p>
    <w:p w:rsidR="004F4AD3" w:rsidRDefault="004F4AD3">
      <w:pPr>
        <w:sectPr w:rsidR="004F4AD3">
          <w:headerReference w:type="default" r:id="rId140"/>
          <w:footerReference w:type="default" r:id="rId141"/>
          <w:footerReference w:type="first" r:id="rId142"/>
          <w:footnotePr>
            <w:numRestart w:val="eachSect"/>
          </w:footnotePr>
          <w:pgSz w:w="11907" w:h="16839" w:code="9"/>
          <w:pgMar w:top="1134" w:right="850" w:bottom="1134" w:left="1701" w:header="720" w:footer="720" w:gutter="0"/>
          <w:pgNumType w:start="1"/>
          <w:cols w:space="720"/>
          <w:titlePg/>
        </w:sectPr>
      </w:pPr>
    </w:p>
    <w:p w:rsidR="004F4AD3" w:rsidRDefault="007F410D">
      <w:pPr>
        <w:keepNext/>
        <w:keepLines/>
        <w:jc w:val="right"/>
      </w:pPr>
      <w:r>
        <w:lastRenderedPageBreak/>
        <w:t>Приложение № 1 к Порядку выдачи под отчет денежных средств</w:t>
      </w:r>
      <w:r>
        <w:br/>
      </w:r>
      <w:r>
        <w:br/>
      </w:r>
      <w:r>
        <w:rPr>
          <w:u w:val="single"/>
        </w:rPr>
        <w:t>                                                               </w:t>
      </w:r>
      <w:r>
        <w:br/>
      </w:r>
      <w:r>
        <w:rPr>
          <w:u w:val="single"/>
        </w:rPr>
        <w:t>    (должность, фамилия, инициалы руководителя)    </w:t>
      </w:r>
      <w:r>
        <w:br/>
        <w:t xml:space="preserve">от </w:t>
      </w:r>
      <w:r>
        <w:rPr>
          <w:u w:val="single"/>
        </w:rPr>
        <w:t>                                                         </w:t>
      </w:r>
      <w:r>
        <w:br/>
      </w:r>
      <w:r>
        <w:rPr>
          <w:u w:val="single"/>
        </w:rPr>
        <w:t>    (должность, фамилия, инициалы работника)    </w:t>
      </w:r>
    </w:p>
    <w:p w:rsidR="004F4AD3" w:rsidRDefault="007F410D">
      <w:pPr>
        <w:jc w:val="center"/>
      </w:pPr>
      <w:r>
        <w:rPr>
          <w:b/>
        </w:rPr>
        <w:t>Заявление</w:t>
      </w:r>
    </w:p>
    <w:p w:rsidR="004F4AD3" w:rsidRDefault="007F410D">
      <w:pPr>
        <w:jc w:val="center"/>
      </w:pPr>
      <w:r>
        <w:rPr>
          <w:b/>
        </w:rPr>
        <w:t>о выдаче денежных средств под отчет</w:t>
      </w:r>
    </w:p>
    <w:p w:rsidR="004F4AD3" w:rsidRDefault="007F410D">
      <w:pPr>
        <w:jc w:val="center"/>
      </w:pPr>
      <w:r>
        <w:t>Прошу выдать мне под отчет денежные средства в размере</w:t>
      </w:r>
    </w:p>
    <w:p w:rsidR="004F4AD3" w:rsidRDefault="007F410D">
      <w:pPr>
        <w:jc w:val="center"/>
      </w:pPr>
      <w:r>
        <w:rPr>
          <w:u w:val="single"/>
        </w:rPr>
        <w:t>                                                                                                                                         </w:t>
      </w:r>
      <w:r>
        <w:t xml:space="preserve"> руб.</w:t>
      </w:r>
    </w:p>
    <w:p w:rsidR="004F4AD3" w:rsidRDefault="007F410D">
      <w:pPr>
        <w:jc w:val="center"/>
      </w:pPr>
      <w:r>
        <w:t xml:space="preserve">на </w:t>
      </w:r>
      <w:r>
        <w:rPr>
          <w:u w:val="single"/>
        </w:rPr>
        <w:t>                                            (указать назначение аванса)                                              </w:t>
      </w:r>
    </w:p>
    <w:p w:rsidR="004F4AD3" w:rsidRDefault="007F410D">
      <w:pPr>
        <w:jc w:val="center"/>
      </w:pPr>
      <w:r>
        <w:t>Расчет (обоснование) суммы аванса:</w:t>
      </w:r>
    </w:p>
    <w:p w:rsidR="004F4AD3" w:rsidRDefault="007F410D">
      <w:r>
        <w:rPr>
          <w:u w:val="single"/>
        </w:rPr>
        <w:t>                                                                                                                                                                                                                                                                                                                                                                                                                                                               </w:t>
      </w:r>
    </w:p>
    <w:p w:rsidR="004F4AD3" w:rsidRDefault="007F410D">
      <w:pPr>
        <w:jc w:val="center"/>
      </w:pPr>
      <w:r>
        <w:t>на срок до "</w:t>
      </w:r>
      <w:r>
        <w:rPr>
          <w:u w:val="single"/>
        </w:rPr>
        <w:t>       </w:t>
      </w:r>
      <w:r>
        <w:t xml:space="preserve">" </w:t>
      </w:r>
      <w:r>
        <w:rPr>
          <w:u w:val="single"/>
        </w:rPr>
        <w:t>                       </w:t>
      </w:r>
      <w:r>
        <w:t xml:space="preserve"> 20</w:t>
      </w:r>
      <w:r>
        <w:rPr>
          <w:u w:val="single"/>
        </w:rPr>
        <w:t>       </w:t>
      </w:r>
      <w:r>
        <w:t xml:space="preserve"> г.</w:t>
      </w:r>
    </w:p>
    <w:p w:rsidR="004F4AD3" w:rsidRDefault="007F410D">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2"/>
        <w:gridCol w:w="7252"/>
      </w:tblGrid>
      <w:tr w:rsidR="004F4AD3">
        <w:tc>
          <w:tcPr>
            <w:tcW w:w="2500" w:type="pct"/>
            <w:tcBorders>
              <w:top w:val="single" w:sz="0" w:space="0" w:color="auto"/>
              <w:left w:val="single" w:sz="0" w:space="0" w:color="auto"/>
              <w:bottom w:val="nil"/>
              <w:right w:val="single" w:sz="0" w:space="0" w:color="auto"/>
            </w:tcBorders>
          </w:tcPr>
          <w:p w:rsidR="004F4AD3" w:rsidRDefault="007F410D">
            <w:pPr>
              <w:pStyle w:val="Normalunindented"/>
              <w:keepNext/>
              <w:jc w:val="center"/>
            </w:pPr>
            <w:r>
              <w:rPr>
                <w:b/>
              </w:rPr>
              <w:t>Отметка о наличии задолженности работника по ранее полученным авансам</w:t>
            </w:r>
          </w:p>
          <w:p w:rsidR="004F4AD3" w:rsidRDefault="007F410D">
            <w:pPr>
              <w:pStyle w:val="Normalunindented"/>
              <w:keepNext/>
              <w:jc w:val="left"/>
            </w:pPr>
            <w:r>
              <w:t xml:space="preserve">Задолженность (имеется/отсутствует) </w:t>
            </w:r>
            <w:r>
              <w:rPr>
                <w:u w:val="single"/>
              </w:rPr>
              <w:t>                               </w:t>
            </w:r>
          </w:p>
          <w:p w:rsidR="004F4AD3" w:rsidRDefault="007F410D">
            <w:pPr>
              <w:pStyle w:val="Normalunindented"/>
              <w:keepNext/>
              <w:jc w:val="left"/>
            </w:pPr>
            <w:r>
              <w:t xml:space="preserve">Сумма задолженности (при наличии) </w:t>
            </w:r>
            <w:r>
              <w:rPr>
                <w:u w:val="single"/>
              </w:rPr>
              <w:t>                             </w:t>
            </w:r>
            <w:r>
              <w:t xml:space="preserve"> руб.</w:t>
            </w:r>
          </w:p>
          <w:p w:rsidR="004F4AD3" w:rsidRDefault="007F410D">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bottom w:val="nil"/>
              <w:right w:val="single" w:sz="0" w:space="0" w:color="auto"/>
            </w:tcBorders>
          </w:tcPr>
          <w:p w:rsidR="004F4AD3" w:rsidRDefault="007F410D">
            <w:pPr>
              <w:pStyle w:val="Normalunindented"/>
              <w:keepNext/>
              <w:jc w:val="center"/>
            </w:pPr>
            <w:r>
              <w:rPr>
                <w:b/>
              </w:rPr>
              <w:t>Решение руководителя о выдаче денежных средств под отчет</w:t>
            </w:r>
          </w:p>
          <w:p w:rsidR="004F4AD3" w:rsidRDefault="007F410D">
            <w:pPr>
              <w:pStyle w:val="Normalunindented"/>
              <w:keepNext/>
              <w:jc w:val="left"/>
            </w:pPr>
            <w:r>
              <w:t xml:space="preserve">Выдать </w:t>
            </w:r>
            <w:r>
              <w:rPr>
                <w:u w:val="single"/>
              </w:rPr>
              <w:t>                                                                           </w:t>
            </w:r>
            <w:r>
              <w:t xml:space="preserve"> руб.</w:t>
            </w:r>
          </w:p>
          <w:p w:rsidR="004F4AD3" w:rsidRDefault="007F410D">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4F4AD3">
        <w:tc>
          <w:tcPr>
            <w:tcW w:w="2500" w:type="pct"/>
            <w:tcBorders>
              <w:top w:val="nil"/>
              <w:left w:val="single" w:sz="0" w:space="0" w:color="auto"/>
              <w:bottom w:val="single" w:sz="0" w:space="0" w:color="auto"/>
              <w:right w:val="single" w:sz="0" w:space="0" w:color="auto"/>
            </w:tcBorders>
          </w:tcPr>
          <w:p w:rsidR="004F4AD3" w:rsidRDefault="007F410D">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4F4AD3" w:rsidRDefault="007F410D">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top w:val="nil"/>
              <w:left w:val="single" w:sz="0" w:space="0" w:color="auto"/>
              <w:bottom w:val="single" w:sz="0" w:space="0" w:color="auto"/>
              <w:right w:val="single" w:sz="0" w:space="0" w:color="auto"/>
            </w:tcBorders>
          </w:tcPr>
          <w:p w:rsidR="004F4AD3" w:rsidRDefault="007F410D">
            <w:pPr>
              <w:pStyle w:val="Normalunindented"/>
              <w:keepNext/>
              <w:jc w:val="center"/>
            </w:pPr>
            <w:r>
              <w:rPr>
                <w:u w:val="single"/>
              </w:rPr>
              <w:t>            (подпись)              </w:t>
            </w:r>
            <w:r>
              <w:t xml:space="preserve">/ </w:t>
            </w:r>
            <w:r>
              <w:rPr>
                <w:u w:val="single"/>
              </w:rPr>
              <w:t>      (фамилия, инициалы)      </w:t>
            </w:r>
          </w:p>
          <w:p w:rsidR="004F4AD3" w:rsidRDefault="007F410D">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4F4AD3" w:rsidRDefault="004F4AD3">
      <w:pPr>
        <w:sectPr w:rsidR="004F4AD3">
          <w:pgSz w:w="16839" w:h="11907" w:orient="landscape" w:code="9"/>
          <w:pgMar w:top="1134" w:right="850" w:bottom="1134" w:left="1701" w:header="720" w:footer="720" w:gutter="0"/>
          <w:cols w:space="720"/>
        </w:sectPr>
      </w:pPr>
      <w:bookmarkStart w:id="250" w:name="_docEnd_11"/>
      <w:bookmarkEnd w:id="250"/>
    </w:p>
    <w:p w:rsidR="004F4AD3" w:rsidRDefault="004F4AD3"/>
    <w:p w:rsidR="004F4AD3" w:rsidRDefault="004F4AD3"/>
    <w:p w:rsidR="004F4AD3" w:rsidRDefault="007F410D">
      <w:pPr>
        <w:keepNext/>
        <w:keepLines/>
        <w:jc w:val="right"/>
      </w:pPr>
      <w:r>
        <w:t xml:space="preserve">Приложение № </w:t>
      </w:r>
      <w:r w:rsidR="00CB32F5">
        <w:fldChar w:fldCharType="begin" w:fldLock="1"/>
      </w:r>
      <w:r>
        <w:instrText xml:space="preserve"> REF _ref_609886 \h \n \! </w:instrText>
      </w:r>
      <w:r w:rsidR="00CB32F5">
        <w:fldChar w:fldCharType="separate"/>
      </w:r>
      <w:r>
        <w:t>11</w:t>
      </w:r>
      <w:r w:rsidR="00CB32F5">
        <w:fldChar w:fldCharType="end"/>
      </w:r>
      <w:r>
        <w:br/>
        <w:t>к Учетной политике</w:t>
      </w:r>
      <w:r>
        <w:br/>
        <w:t>для целей бухгалтерского учета</w:t>
      </w:r>
    </w:p>
    <w:p w:rsidR="004F4AD3" w:rsidRDefault="007F410D">
      <w:pPr>
        <w:pStyle w:val="a4"/>
      </w:pPr>
      <w:bookmarkStart w:id="251" w:name="_docStart_13"/>
      <w:bookmarkStart w:id="252" w:name="_title_13"/>
      <w:bookmarkStart w:id="253" w:name="_ref_609886"/>
      <w:bookmarkEnd w:id="251"/>
      <w:r>
        <w:t>Порядок приемки, хранения, выдачи и списания бланков строгой отчетности</w:t>
      </w:r>
      <w:bookmarkEnd w:id="252"/>
      <w:bookmarkEnd w:id="253"/>
    </w:p>
    <w:p w:rsidR="004F4AD3" w:rsidRDefault="007F410D">
      <w:pPr>
        <w:pStyle w:val="heading1normal"/>
        <w:numPr>
          <w:ilvl w:val="0"/>
          <w:numId w:val="26"/>
        </w:numPr>
      </w:pPr>
      <w:bookmarkStart w:id="254" w:name="_ref_1810386"/>
      <w:r>
        <w:t>Настоящий порядок устанавливает правила приемки, хранения, выдачи и списания бланков строгой отчетности.</w:t>
      </w:r>
      <w:bookmarkEnd w:id="254"/>
    </w:p>
    <w:p w:rsidR="004F4AD3" w:rsidRDefault="007F410D">
      <w:pPr>
        <w:pStyle w:val="heading1normal"/>
      </w:pPr>
      <w:bookmarkStart w:id="255" w:name="_ref_1810385"/>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255"/>
    </w:p>
    <w:p w:rsidR="004F4AD3" w:rsidRDefault="007F410D">
      <w:pPr>
        <w:pStyle w:val="heading1normal"/>
      </w:pPr>
      <w:bookmarkStart w:id="256" w:name="_ref_1810384"/>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56"/>
    </w:p>
    <w:p w:rsidR="004F4AD3" w:rsidRDefault="007F410D">
      <w:pPr>
        <w:pStyle w:val="heading1normal"/>
      </w:pPr>
      <w:bookmarkStart w:id="257" w:name="_ref_1810383"/>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257"/>
    </w:p>
    <w:p w:rsidR="004F4AD3" w:rsidRDefault="007F410D">
      <w:pPr>
        <w:pStyle w:val="heading1normal"/>
      </w:pPr>
      <w:bookmarkStart w:id="258" w:name="_ref_1810382"/>
      <w:r>
        <w:t xml:space="preserve">Аналитический учет бланков строгой отчетности ведется в Книге учета бланков строгой отчетности </w:t>
      </w:r>
      <w:hyperlink r:id="rId143"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58"/>
    </w:p>
    <w:p w:rsidR="004F4AD3" w:rsidRDefault="007F410D">
      <w:r>
        <w:t>Книга должна быть прошнурована и опечатана. Количество листов в книге заверяется руководителем и уполномоченным должностным лицом.</w:t>
      </w:r>
    </w:p>
    <w:p w:rsidR="004F4AD3" w:rsidRDefault="007F410D">
      <w:pPr>
        <w:pStyle w:val="heading1normal"/>
      </w:pPr>
      <w:bookmarkStart w:id="259" w:name="_ref_1810381"/>
      <w:r>
        <w:t>Бланки строгой отчетности хранятся в металлических шкафах и (или) сейфах. По окончании рабочего дня места хранения бланков опечатываются.</w:t>
      </w:r>
      <w:bookmarkEnd w:id="259"/>
    </w:p>
    <w:p w:rsidR="004F4AD3" w:rsidRDefault="007F410D">
      <w:pPr>
        <w:pStyle w:val="heading1normal"/>
      </w:pPr>
      <w:bookmarkStart w:id="260" w:name="_ref_1810380"/>
      <w:r>
        <w:t xml:space="preserve">Внутреннее перемещение бланков строгой отчетности оформляется Требованием-накладной </w:t>
      </w:r>
      <w:hyperlink r:id="rId144" w:history="1">
        <w:r>
          <w:rPr>
            <w:rStyle w:val="afc"/>
          </w:rPr>
          <w:t>(ф. 0504204)</w:t>
        </w:r>
      </w:hyperlink>
      <w:r>
        <w:t>.</w:t>
      </w:r>
      <w:bookmarkEnd w:id="260"/>
    </w:p>
    <w:p w:rsidR="004F4AD3" w:rsidRDefault="007F410D">
      <w:pPr>
        <w:pStyle w:val="heading1normal"/>
      </w:pPr>
      <w:bookmarkStart w:id="261" w:name="_ref_1810379"/>
      <w:r>
        <w:t xml:space="preserve">Списание (в том числе испорченных бланков строгой отчетности) производится по Акту о списании бланков строгой отчетности </w:t>
      </w:r>
      <w:hyperlink r:id="rId145" w:history="1">
        <w:r>
          <w:rPr>
            <w:rStyle w:val="afc"/>
          </w:rPr>
          <w:t>(ф. 0504816)</w:t>
        </w:r>
      </w:hyperlink>
      <w:r>
        <w:t>.</w:t>
      </w:r>
      <w:bookmarkEnd w:id="261"/>
    </w:p>
    <w:p w:rsidR="004F4AD3" w:rsidRDefault="004F4AD3">
      <w:pPr>
        <w:sectPr w:rsidR="004F4AD3">
          <w:headerReference w:type="default" r:id="rId146"/>
          <w:footerReference w:type="default" r:id="rId147"/>
          <w:footerReference w:type="first" r:id="rId148"/>
          <w:footnotePr>
            <w:numRestart w:val="eachSect"/>
          </w:footnotePr>
          <w:pgSz w:w="11907" w:h="16839" w:code="9"/>
          <w:pgMar w:top="1134" w:right="850" w:bottom="1134" w:left="1701" w:header="720" w:footer="720" w:gutter="0"/>
          <w:pgNumType w:start="1"/>
          <w:cols w:space="720"/>
          <w:titlePg/>
        </w:sectPr>
      </w:pPr>
    </w:p>
    <w:p w:rsidR="004F4AD3" w:rsidRDefault="007F410D">
      <w:pPr>
        <w:keepNext/>
        <w:keepLines/>
        <w:jc w:val="right"/>
      </w:pPr>
      <w:r>
        <w:lastRenderedPageBreak/>
        <w:t>Приложение № 1 к Порядку приемки, хранения, выдачи и списания</w:t>
      </w:r>
      <w:r>
        <w:br/>
        <w:t>бланков строгой отчетности</w:t>
      </w:r>
      <w:r>
        <w:br/>
      </w:r>
      <w:r>
        <w:br/>
        <w:t>УТВЕРЖДАЮ</w:t>
      </w:r>
      <w:r>
        <w:br/>
      </w:r>
      <w:r>
        <w:br/>
      </w:r>
      <w:r>
        <w:rPr>
          <w:u w:val="single"/>
        </w:rPr>
        <w:t xml:space="preserve">(должность, фамилия, инициалы руководителя) </w:t>
      </w:r>
    </w:p>
    <w:p w:rsidR="004F4AD3" w:rsidRDefault="007F410D">
      <w:pPr>
        <w:jc w:val="center"/>
      </w:pPr>
      <w:r>
        <w:rPr>
          <w:b/>
        </w:rPr>
        <w:t>АКТ</w:t>
      </w:r>
    </w:p>
    <w:p w:rsidR="004F4AD3" w:rsidRDefault="007F410D">
      <w:pPr>
        <w:jc w:val="center"/>
      </w:pPr>
      <w:r>
        <w:rPr>
          <w:b/>
        </w:rPr>
        <w:t>приемки бланков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1"/>
        <w:gridCol w:w="1613"/>
      </w:tblGrid>
      <w:tr w:rsidR="004F4AD3">
        <w:tc>
          <w:tcPr>
            <w:tcW w:w="4400" w:type="pct"/>
            <w:tcBorders>
              <w:top w:val="nil"/>
              <w:left w:val="nil"/>
              <w:bottom w:val="nil"/>
              <w:right w:val="nil"/>
            </w:tcBorders>
          </w:tcPr>
          <w:p w:rsidR="004F4AD3" w:rsidRDefault="007F410D">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Borders>
              <w:top w:val="nil"/>
              <w:left w:val="nil"/>
              <w:bottom w:val="nil"/>
              <w:right w:val="nil"/>
            </w:tcBorders>
          </w:tcPr>
          <w:p w:rsidR="004F4AD3" w:rsidRDefault="007F410D">
            <w:pPr>
              <w:pStyle w:val="Normalunindented"/>
              <w:keepNext/>
              <w:jc w:val="right"/>
            </w:pPr>
            <w:r>
              <w:t>№ </w:t>
            </w:r>
            <w:r>
              <w:rPr>
                <w:u w:val="single"/>
              </w:rPr>
              <w:t>         </w:t>
            </w:r>
          </w:p>
        </w:tc>
      </w:tr>
    </w:tbl>
    <w:p w:rsidR="004F4AD3" w:rsidRDefault="007F410D">
      <w:r>
        <w:t>Комиссия в составе:</w:t>
      </w:r>
    </w:p>
    <w:p w:rsidR="004F4AD3" w:rsidRDefault="007F410D">
      <w:r>
        <w:t xml:space="preserve">Председатель </w:t>
      </w:r>
      <w:r>
        <w:rPr>
          <w:u w:val="single"/>
        </w:rPr>
        <w:t>                                (должность, фамилия, инициалы)                                </w:t>
      </w:r>
    </w:p>
    <w:p w:rsidR="004F4AD3" w:rsidRDefault="007F410D">
      <w:r>
        <w:t>Члены комиссии:</w:t>
      </w:r>
    </w:p>
    <w:p w:rsidR="004F4AD3" w:rsidRDefault="007F410D">
      <w:r>
        <w:rPr>
          <w:u w:val="single"/>
        </w:rPr>
        <w:t>                            (должность, фамилия, инициалы)                              </w:t>
      </w:r>
    </w:p>
    <w:p w:rsidR="004F4AD3" w:rsidRDefault="007F410D">
      <w:r>
        <w:rPr>
          <w:u w:val="single"/>
        </w:rPr>
        <w:t>                            (должность, фамилия, инициалы)                              </w:t>
      </w:r>
    </w:p>
    <w:p w:rsidR="004F4AD3" w:rsidRDefault="007F410D">
      <w:r>
        <w:rPr>
          <w:u w:val="single"/>
        </w:rPr>
        <w:t>                            (должность, фамилия, инициалы)                            </w:t>
      </w:r>
      <w:r>
        <w:t>,</w:t>
      </w:r>
    </w:p>
    <w:p w:rsidR="004F4AD3" w:rsidRDefault="007F410D">
      <w:r>
        <w:t>назначенная </w:t>
      </w:r>
      <w:r>
        <w:rPr>
          <w:u w:val="single"/>
        </w:rPr>
        <w:t>    (распорядительный акт руководителя)    </w:t>
      </w:r>
    </w:p>
    <w:p w:rsidR="004F4AD3" w:rsidRDefault="007F410D">
      <w:r>
        <w:t>от "</w:t>
      </w:r>
      <w:r>
        <w:rPr>
          <w:u w:val="single"/>
        </w:rPr>
        <w:t>       </w:t>
      </w:r>
      <w:r>
        <w:t xml:space="preserve">" </w:t>
      </w:r>
      <w:r>
        <w:rPr>
          <w:u w:val="single"/>
        </w:rPr>
        <w:t>                     </w:t>
      </w:r>
      <w:r>
        <w:t xml:space="preserve"> 20</w:t>
      </w:r>
      <w:r>
        <w:rPr>
          <w:u w:val="single"/>
        </w:rPr>
        <w:t>       </w:t>
      </w:r>
      <w:r>
        <w:t xml:space="preserve"> г. № </w:t>
      </w:r>
      <w:r>
        <w:rPr>
          <w:u w:val="single"/>
        </w:rPr>
        <w:t>       </w:t>
      </w:r>
      <w:r>
        <w:t>,</w:t>
      </w:r>
    </w:p>
    <w:p w:rsidR="004F4AD3" w:rsidRDefault="007F410D">
      <w:r>
        <w:t>произвела проверку фактического наличия бланков строгой отчетности,</w:t>
      </w:r>
    </w:p>
    <w:p w:rsidR="004F4AD3" w:rsidRDefault="007F410D">
      <w:r>
        <w:t xml:space="preserve">полученных от </w:t>
      </w:r>
      <w:r>
        <w:rPr>
          <w:u w:val="single"/>
        </w:rPr>
        <w:t>                                                                                                                       </w:t>
      </w:r>
      <w:r>
        <w:t>,</w:t>
      </w:r>
    </w:p>
    <w:p w:rsidR="004F4AD3" w:rsidRDefault="007F410D">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4F4AD3" w:rsidRDefault="007F410D">
      <w:r>
        <w:t>и накладной от "</w:t>
      </w:r>
      <w:r>
        <w:rPr>
          <w:u w:val="single"/>
        </w:rPr>
        <w:t>       </w:t>
      </w:r>
      <w:r>
        <w:t xml:space="preserve">" </w:t>
      </w:r>
      <w:r>
        <w:rPr>
          <w:u w:val="single"/>
        </w:rPr>
        <w:t>                         </w:t>
      </w:r>
      <w:r>
        <w:t xml:space="preserve"> 20</w:t>
      </w:r>
      <w:r>
        <w:rPr>
          <w:u w:val="single"/>
        </w:rPr>
        <w:t>       </w:t>
      </w:r>
      <w:r>
        <w:t xml:space="preserve"> г. № </w:t>
      </w:r>
      <w:r>
        <w:rPr>
          <w:u w:val="single"/>
        </w:rPr>
        <w:t>                                                         </w:t>
      </w:r>
      <w:r>
        <w:t>.</w:t>
      </w:r>
    </w:p>
    <w:p w:rsidR="004F4AD3" w:rsidRDefault="007F410D">
      <w:r>
        <w:t>В результате проверки выявлено:</w:t>
      </w:r>
    </w:p>
    <w:p w:rsidR="004F4AD3" w:rsidRDefault="007F410D">
      <w:r>
        <w:t xml:space="preserve">1. Состояние упаковки </w:t>
      </w:r>
      <w:r>
        <w:rPr>
          <w:u w:val="single"/>
        </w:rPr>
        <w:t>                                                                                                                                 </w:t>
      </w:r>
    </w:p>
    <w:p w:rsidR="004F4AD3" w:rsidRDefault="007F410D">
      <w:r>
        <w:t>2. Наличие документов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14"/>
        <w:gridCol w:w="1661"/>
        <w:gridCol w:w="1964"/>
        <w:gridCol w:w="1210"/>
        <w:gridCol w:w="1360"/>
        <w:gridCol w:w="1360"/>
        <w:gridCol w:w="1511"/>
        <w:gridCol w:w="1511"/>
        <w:gridCol w:w="1813"/>
      </w:tblGrid>
      <w:tr w:rsidR="004F4AD3">
        <w:tc>
          <w:tcPr>
            <w:tcW w:w="700" w:type="pct"/>
            <w:vMerge w:val="restar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lastRenderedPageBreak/>
              <w:t>Наименование и код формы</w:t>
            </w:r>
          </w:p>
        </w:tc>
        <w:tc>
          <w:tcPr>
            <w:tcW w:w="1200" w:type="pct"/>
            <w:gridSpan w:val="2"/>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Количество бланков (единиц)</w:t>
            </w:r>
          </w:p>
        </w:tc>
        <w:tc>
          <w:tcPr>
            <w:tcW w:w="400" w:type="pct"/>
            <w:vMerge w:val="restar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 формы</w:t>
            </w:r>
          </w:p>
        </w:tc>
        <w:tc>
          <w:tcPr>
            <w:tcW w:w="450" w:type="pct"/>
            <w:vMerge w:val="restar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Брак</w:t>
            </w:r>
          </w:p>
          <w:p w:rsidR="004F4AD3" w:rsidRDefault="007F410D">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На общую сумму, руб.</w:t>
            </w:r>
          </w:p>
        </w:tc>
      </w:tr>
      <w:tr w:rsidR="004F4AD3">
        <w:tc>
          <w:tcPr>
            <w:tcW w:w="700" w:type="pct"/>
            <w:vMerge/>
            <w:tcBorders>
              <w:left w:val="single" w:sz="0" w:space="0" w:color="auto"/>
              <w:bottom w:val="single" w:sz="0" w:space="0" w:color="auto"/>
              <w:right w:val="single" w:sz="0" w:space="0" w:color="auto"/>
            </w:tcBorders>
          </w:tcPr>
          <w:p w:rsidR="004F4AD3" w:rsidRDefault="004F4AD3"/>
        </w:tc>
        <w:tc>
          <w:tcPr>
            <w:tcW w:w="550" w:type="pc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по накладной</w:t>
            </w:r>
          </w:p>
        </w:tc>
        <w:tc>
          <w:tcPr>
            <w:tcW w:w="650" w:type="pc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фактическое</w:t>
            </w:r>
          </w:p>
        </w:tc>
        <w:tc>
          <w:tcPr>
            <w:tcW w:w="400" w:type="pct"/>
            <w:vMerge/>
            <w:tcBorders>
              <w:left w:val="single" w:sz="0" w:space="0" w:color="auto"/>
              <w:bottom w:val="single" w:sz="0" w:space="0" w:color="auto"/>
              <w:right w:val="single" w:sz="0" w:space="0" w:color="auto"/>
            </w:tcBorders>
          </w:tcPr>
          <w:p w:rsidR="004F4AD3" w:rsidRDefault="004F4AD3"/>
        </w:tc>
        <w:tc>
          <w:tcPr>
            <w:tcW w:w="450" w:type="pct"/>
            <w:vMerge/>
            <w:tcBorders>
              <w:left w:val="single" w:sz="0" w:space="0" w:color="auto"/>
              <w:bottom w:val="single" w:sz="0" w:space="0" w:color="auto"/>
              <w:right w:val="single" w:sz="0" w:space="0" w:color="auto"/>
            </w:tcBorders>
          </w:tcPr>
          <w:p w:rsidR="004F4AD3" w:rsidRDefault="004F4AD3"/>
        </w:tc>
        <w:tc>
          <w:tcPr>
            <w:tcW w:w="450" w:type="pct"/>
            <w:vMerge/>
            <w:tcBorders>
              <w:left w:val="single" w:sz="0" w:space="0" w:color="auto"/>
              <w:bottom w:val="single" w:sz="0" w:space="0" w:color="auto"/>
              <w:right w:val="single" w:sz="0" w:space="0" w:color="auto"/>
            </w:tcBorders>
          </w:tcPr>
          <w:p w:rsidR="004F4AD3" w:rsidRDefault="004F4AD3"/>
        </w:tc>
        <w:tc>
          <w:tcPr>
            <w:tcW w:w="500" w:type="pct"/>
            <w:vMerge/>
            <w:tcBorders>
              <w:left w:val="single" w:sz="0" w:space="0" w:color="auto"/>
              <w:bottom w:val="single" w:sz="0" w:space="0" w:color="auto"/>
              <w:right w:val="single" w:sz="0" w:space="0" w:color="auto"/>
            </w:tcBorders>
          </w:tcPr>
          <w:p w:rsidR="004F4AD3" w:rsidRDefault="004F4AD3"/>
        </w:tc>
        <w:tc>
          <w:tcPr>
            <w:tcW w:w="500" w:type="pct"/>
            <w:vMerge/>
            <w:tcBorders>
              <w:left w:val="single" w:sz="0" w:space="0" w:color="auto"/>
              <w:bottom w:val="single" w:sz="0" w:space="0" w:color="auto"/>
              <w:right w:val="single" w:sz="0" w:space="0" w:color="auto"/>
            </w:tcBorders>
          </w:tcPr>
          <w:p w:rsidR="004F4AD3" w:rsidRDefault="004F4AD3"/>
        </w:tc>
        <w:tc>
          <w:tcPr>
            <w:tcW w:w="600" w:type="pct"/>
            <w:vMerge/>
            <w:tcBorders>
              <w:left w:val="single" w:sz="0" w:space="0" w:color="auto"/>
              <w:bottom w:val="single" w:sz="0" w:space="0" w:color="auto"/>
              <w:right w:val="single" w:sz="0" w:space="0" w:color="auto"/>
            </w:tcBorders>
          </w:tcPr>
          <w:p w:rsidR="004F4AD3" w:rsidRDefault="004F4AD3"/>
        </w:tc>
      </w:tr>
      <w:tr w:rsidR="004F4AD3">
        <w:tc>
          <w:tcPr>
            <w:tcW w:w="700" w:type="pc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2</w:t>
            </w:r>
          </w:p>
        </w:tc>
        <w:tc>
          <w:tcPr>
            <w:tcW w:w="650" w:type="pc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3</w:t>
            </w:r>
          </w:p>
        </w:tc>
        <w:tc>
          <w:tcPr>
            <w:tcW w:w="400" w:type="pc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4</w:t>
            </w:r>
          </w:p>
        </w:tc>
        <w:tc>
          <w:tcPr>
            <w:tcW w:w="450" w:type="pc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rsidR="004F4AD3" w:rsidRDefault="007F410D">
            <w:pPr>
              <w:pStyle w:val="Normalunindented"/>
              <w:keepNext/>
              <w:jc w:val="center"/>
            </w:pPr>
            <w:r>
              <w:t>9</w:t>
            </w:r>
          </w:p>
        </w:tc>
      </w:tr>
      <w:tr w:rsidR="004F4AD3">
        <w:tc>
          <w:tcPr>
            <w:tcW w:w="7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6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6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r>
      <w:tr w:rsidR="004F4AD3">
        <w:tc>
          <w:tcPr>
            <w:tcW w:w="7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6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6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r>
      <w:tr w:rsidR="004F4AD3">
        <w:tc>
          <w:tcPr>
            <w:tcW w:w="7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6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6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r>
      <w:tr w:rsidR="004F4AD3">
        <w:tc>
          <w:tcPr>
            <w:tcW w:w="7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6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45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5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c>
          <w:tcPr>
            <w:tcW w:w="600" w:type="pct"/>
            <w:tcBorders>
              <w:top w:val="single" w:sz="0" w:space="0" w:color="auto"/>
              <w:left w:val="single" w:sz="0" w:space="0" w:color="auto"/>
              <w:bottom w:val="single" w:sz="0" w:space="0" w:color="auto"/>
              <w:right w:val="single" w:sz="0" w:space="0" w:color="auto"/>
            </w:tcBorders>
          </w:tcPr>
          <w:p w:rsidR="004F4AD3" w:rsidRDefault="004F4AD3">
            <w:pPr>
              <w:keepNext/>
              <w:jc w:val="left"/>
            </w:pPr>
          </w:p>
        </w:tc>
      </w:tr>
    </w:tbl>
    <w:p w:rsidR="004F4AD3" w:rsidRDefault="007F410D">
      <w:r>
        <w:t>Подписи членов комиссии:</w:t>
      </w:r>
    </w:p>
    <w:p w:rsidR="004F4AD3" w:rsidRDefault="007F410D">
      <w:r>
        <w:t xml:space="preserve">Председатель </w:t>
      </w:r>
      <w:r>
        <w:rPr>
          <w:u w:val="single"/>
        </w:rPr>
        <w:t>    (должность)      </w:t>
      </w:r>
      <w:r>
        <w:t>/</w:t>
      </w:r>
      <w:r>
        <w:rPr>
          <w:u w:val="single"/>
        </w:rPr>
        <w:t>            (подпись)            </w:t>
      </w:r>
      <w:r>
        <w:t>/</w:t>
      </w:r>
      <w:r>
        <w:rPr>
          <w:u w:val="single"/>
        </w:rPr>
        <w:t>          (расшифровка)          </w:t>
      </w:r>
    </w:p>
    <w:p w:rsidR="004F4AD3" w:rsidRDefault="007F410D">
      <w:r>
        <w:t xml:space="preserve">Члены комиссии: </w:t>
      </w:r>
      <w:r>
        <w:rPr>
          <w:u w:val="single"/>
        </w:rPr>
        <w:t>    (должность)      </w:t>
      </w:r>
      <w:r>
        <w:t>/</w:t>
      </w:r>
      <w:r>
        <w:rPr>
          <w:u w:val="single"/>
        </w:rPr>
        <w:t>            (подпись)            </w:t>
      </w:r>
      <w:r>
        <w:t>/</w:t>
      </w:r>
      <w:r>
        <w:rPr>
          <w:u w:val="single"/>
        </w:rPr>
        <w:t>          (расшифровка)          </w:t>
      </w:r>
    </w:p>
    <w:p w:rsidR="004F4AD3" w:rsidRDefault="007F410D">
      <w:r>
        <w:rPr>
          <w:u w:val="single"/>
        </w:rPr>
        <w:t>    (должность)      </w:t>
      </w:r>
      <w:r>
        <w:t>/</w:t>
      </w:r>
      <w:r>
        <w:rPr>
          <w:u w:val="single"/>
        </w:rPr>
        <w:t>            (подпись)            </w:t>
      </w:r>
      <w:r>
        <w:t>/</w:t>
      </w:r>
      <w:r>
        <w:rPr>
          <w:u w:val="single"/>
        </w:rPr>
        <w:t>          (расшифровка)          </w:t>
      </w:r>
    </w:p>
    <w:p w:rsidR="004F4AD3" w:rsidRDefault="007F410D">
      <w:r>
        <w:rPr>
          <w:u w:val="single"/>
        </w:rPr>
        <w:t>    (должность)      </w:t>
      </w:r>
      <w:r>
        <w:t>/</w:t>
      </w:r>
      <w:r>
        <w:rPr>
          <w:u w:val="single"/>
        </w:rPr>
        <w:t>            (подпись)            </w:t>
      </w:r>
      <w:r>
        <w:t>/</w:t>
      </w:r>
      <w:r>
        <w:rPr>
          <w:u w:val="single"/>
        </w:rPr>
        <w:t>          (расшифровка)          </w:t>
      </w:r>
    </w:p>
    <w:p w:rsidR="004F4AD3" w:rsidRDefault="007F410D">
      <w:r>
        <w:t>Указанные в настоящем акте бланки строгой отчетности принял на</w:t>
      </w:r>
    </w:p>
    <w:p w:rsidR="004F4AD3" w:rsidRDefault="007F410D">
      <w:r>
        <w:t xml:space="preserve">ответственное хранение и оприходовал в </w:t>
      </w:r>
      <w:r>
        <w:rPr>
          <w:u w:val="single"/>
        </w:rPr>
        <w:t>            (наименование документа)            </w:t>
      </w:r>
    </w:p>
    <w:p w:rsidR="004F4AD3" w:rsidRDefault="007F410D">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4F4AD3" w:rsidRDefault="007F410D">
      <w:r>
        <w:rPr>
          <w:u w:val="single"/>
        </w:rPr>
        <w:t>    (должность)    </w:t>
      </w:r>
      <w:r>
        <w:t>/</w:t>
      </w:r>
      <w:r>
        <w:rPr>
          <w:u w:val="single"/>
        </w:rPr>
        <w:t>    (фамилия, инициалы)    </w:t>
      </w:r>
      <w:r>
        <w:t>/</w:t>
      </w:r>
      <w:r>
        <w:rPr>
          <w:u w:val="single"/>
        </w:rPr>
        <w:t>        (подпись)        </w:t>
      </w:r>
      <w:bookmarkStart w:id="262" w:name="_docEnd_13"/>
      <w:bookmarkEnd w:id="262"/>
    </w:p>
    <w:p w:rsidR="004F4AD3" w:rsidRDefault="004F4AD3">
      <w:pPr>
        <w:sectPr w:rsidR="004F4AD3">
          <w:pgSz w:w="16839" w:h="11907" w:orient="landscape" w:code="9"/>
          <w:pgMar w:top="1134" w:right="850" w:bottom="1134" w:left="1701" w:header="720" w:footer="720" w:gutter="0"/>
          <w:cols w:space="720"/>
        </w:sectPr>
      </w:pPr>
    </w:p>
    <w:p w:rsidR="004F4AD3" w:rsidRDefault="004F4AD3"/>
    <w:p w:rsidR="004F4AD3" w:rsidRDefault="007F410D">
      <w:pPr>
        <w:keepNext/>
        <w:keepLines/>
        <w:jc w:val="right"/>
      </w:pPr>
      <w:r>
        <w:t xml:space="preserve">Приложение № </w:t>
      </w:r>
      <w:r w:rsidR="00CB32F5">
        <w:fldChar w:fldCharType="begin" w:fldLock="1"/>
      </w:r>
      <w:r>
        <w:instrText xml:space="preserve"> REF _ref_628573 \h \n \! </w:instrText>
      </w:r>
      <w:r w:rsidR="00CB32F5">
        <w:fldChar w:fldCharType="separate"/>
      </w:r>
      <w:r>
        <w:t>12</w:t>
      </w:r>
      <w:r w:rsidR="00CB32F5">
        <w:fldChar w:fldCharType="end"/>
      </w:r>
      <w:r>
        <w:br/>
        <w:t>к Учетной политике</w:t>
      </w:r>
      <w:r>
        <w:br/>
        <w:t>для целей бухгалтерского учета</w:t>
      </w:r>
    </w:p>
    <w:p w:rsidR="004F4AD3" w:rsidRDefault="007F410D">
      <w:pPr>
        <w:pStyle w:val="a4"/>
      </w:pPr>
      <w:bookmarkStart w:id="263" w:name="_docStart_14"/>
      <w:bookmarkStart w:id="264" w:name="_title_14"/>
      <w:bookmarkStart w:id="265" w:name="_ref_628573"/>
      <w:bookmarkEnd w:id="263"/>
      <w:r>
        <w:t>Порядок формирования и использования резервов предстоящих расходов</w:t>
      </w:r>
      <w:bookmarkEnd w:id="264"/>
      <w:bookmarkEnd w:id="265"/>
    </w:p>
    <w:p w:rsidR="004F4AD3" w:rsidRDefault="007F410D">
      <w:pPr>
        <w:pStyle w:val="heading1normal"/>
        <w:numPr>
          <w:ilvl w:val="0"/>
          <w:numId w:val="27"/>
        </w:numPr>
      </w:pPr>
      <w:bookmarkStart w:id="266" w:name="_ref_634930"/>
      <w:r>
        <w:rPr>
          <w:b/>
        </w:rPr>
        <w:t>Общие положения</w:t>
      </w:r>
      <w:bookmarkEnd w:id="266"/>
    </w:p>
    <w:p w:rsidR="004F4AD3" w:rsidRDefault="007F410D">
      <w:pPr>
        <w:pStyle w:val="2"/>
      </w:pPr>
      <w:bookmarkStart w:id="267" w:name="_ref_641220"/>
      <w:r>
        <w:t>В учете формируются следующие резервы:</w:t>
      </w:r>
      <w:bookmarkEnd w:id="267"/>
    </w:p>
    <w:p w:rsidR="004F4AD3" w:rsidRDefault="007F410D">
      <w:pPr>
        <w:pStyle w:val="ab"/>
        <w:numPr>
          <w:ilvl w:val="0"/>
          <w:numId w:val="28"/>
        </w:numPr>
        <w:spacing w:after="0"/>
        <w:ind w:left="482"/>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4F4AD3" w:rsidRDefault="007F410D">
      <w:pPr>
        <w:pStyle w:val="2"/>
      </w:pPr>
      <w:bookmarkStart w:id="268" w:name="_ref_647462"/>
      <w:r>
        <w:t>Каждый резерв используется только на покрытие тех расходов, в отношении которых он был создан.</w:t>
      </w:r>
      <w:bookmarkEnd w:id="268"/>
    </w:p>
    <w:p w:rsidR="004F4AD3" w:rsidRDefault="007F410D">
      <w:pPr>
        <w:pStyle w:val="2"/>
      </w:pPr>
      <w:bookmarkStart w:id="269" w:name="_ref_647463"/>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69"/>
    </w:p>
    <w:p w:rsidR="004F4AD3" w:rsidRDefault="007F410D">
      <w:pPr>
        <w:pStyle w:val="2"/>
      </w:pPr>
      <w:bookmarkStart w:id="270" w:name="_ref_647464"/>
      <w:r>
        <w:t>Для отражения конкретных резервов на счете 0 401 60 000 вводятся аналитические коды в порядке, определенном Рабочим планом счетов.</w:t>
      </w:r>
      <w:bookmarkEnd w:id="270"/>
    </w:p>
    <w:p w:rsidR="004F4AD3" w:rsidRDefault="007F410D">
      <w:pPr>
        <w:pStyle w:val="heading1normal"/>
      </w:pPr>
      <w:bookmarkStart w:id="271" w:name="_ref_653823"/>
      <w:r>
        <w:rPr>
          <w:b/>
        </w:rPr>
        <w:t>Резерв для оплаты отпусков</w:t>
      </w:r>
      <w:bookmarkEnd w:id="271"/>
    </w:p>
    <w:p w:rsidR="004F4AD3" w:rsidRDefault="007F410D">
      <w:pPr>
        <w:pStyle w:val="2"/>
      </w:pPr>
      <w:bookmarkStart w:id="272" w:name="_ref_660062"/>
      <w:r>
        <w:t>В целях расчета резерва для оплаты отпусков осуществляется оценка обязательст</w:t>
      </w:r>
      <w:r w:rsidR="00E3770D">
        <w:t>в по состоянию на конец каждого квартала, начиная с 1 квартала 219 года</w:t>
      </w:r>
      <w:r>
        <w:t>.</w:t>
      </w:r>
      <w:bookmarkEnd w:id="272"/>
    </w:p>
    <w:p w:rsidR="004F4AD3" w:rsidRDefault="007F410D">
      <w:pPr>
        <w:pStyle w:val="2"/>
      </w:pPr>
      <w:bookmarkStart w:id="273" w:name="_ref_660063"/>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73"/>
    </w:p>
    <w:p w:rsidR="004F4AD3" w:rsidRDefault="007F410D">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4F4AD3" w:rsidRDefault="007F410D">
      <w:pPr>
        <w:pStyle w:val="2"/>
      </w:pPr>
      <w:bookmarkStart w:id="274" w:name="_ref_660064"/>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274"/>
    </w:p>
    <w:p w:rsidR="004F4AD3" w:rsidRDefault="007F410D">
      <w:pPr>
        <w:pStyle w:val="2"/>
      </w:pPr>
      <w:bookmarkStart w:id="275" w:name="_ref_660065"/>
      <w:r>
        <w:t>Резерв для оплаты отпусков состоит из определяемых отдельно обязательств:</w:t>
      </w:r>
      <w:bookmarkEnd w:id="275"/>
    </w:p>
    <w:p w:rsidR="004F4AD3" w:rsidRDefault="007F410D">
      <w:r>
        <w:t>- на оплату отпусков работникам;</w:t>
      </w:r>
    </w:p>
    <w:p w:rsidR="004F4AD3" w:rsidRDefault="007F410D">
      <w:r>
        <w:t>- на уплату страховых взносов.</w:t>
      </w:r>
    </w:p>
    <w:p w:rsidR="00E3770D" w:rsidRDefault="00E3770D" w:rsidP="00E3770D">
      <w:pPr>
        <w:pStyle w:val="ConsPlusNormal"/>
        <w:spacing w:before="220"/>
        <w:ind w:firstLine="540"/>
        <w:jc w:val="both"/>
      </w:pPr>
      <w:bookmarkStart w:id="276" w:name="_ref_660067"/>
      <w:r>
        <w:t>1.3. Сумма расходов на оплату предстоящих отпусков определяется по следующей методике.</w:t>
      </w:r>
    </w:p>
    <w:p w:rsidR="00E3770D" w:rsidRDefault="00E3770D" w:rsidP="00E3770D">
      <w:pPr>
        <w:pStyle w:val="ConsPlusNormal"/>
        <w:spacing w:before="220"/>
        <w:ind w:firstLine="540"/>
        <w:jc w:val="both"/>
      </w:pPr>
      <w:r>
        <w:t>Расчет средней заработной платы производится по отдельным категориям сотрудников (группам персонала):</w:t>
      </w:r>
    </w:p>
    <w:p w:rsidR="00E3770D" w:rsidRDefault="00E3770D" w:rsidP="00E3770D">
      <w:pPr>
        <w:pStyle w:val="ConsPlusNormal"/>
        <w:ind w:firstLine="540"/>
        <w:jc w:val="both"/>
      </w:pPr>
    </w:p>
    <w:p w:rsidR="00E3770D" w:rsidRDefault="00E3770D" w:rsidP="00E3770D">
      <w:pPr>
        <w:pStyle w:val="ConsPlusNormal"/>
        <w:ind w:firstLine="540"/>
        <w:jc w:val="both"/>
      </w:pPr>
      <w:r>
        <w:t>Резерв = К1 * ЗПср1 + К2 * ЗПср2 + К3 * ЗПср3, где</w:t>
      </w:r>
    </w:p>
    <w:p w:rsidR="00E3770D" w:rsidRDefault="00E3770D" w:rsidP="00E3770D">
      <w:pPr>
        <w:pStyle w:val="ConsPlusNormal"/>
        <w:ind w:firstLine="540"/>
        <w:jc w:val="both"/>
      </w:pPr>
    </w:p>
    <w:p w:rsidR="00E3770D" w:rsidRDefault="00E3770D" w:rsidP="00E3770D">
      <w:pPr>
        <w:pStyle w:val="ConsPlusNormal"/>
        <w:ind w:firstLine="540"/>
        <w:jc w:val="both"/>
      </w:pPr>
      <w:r>
        <w:t>К1, К2, К3 - количество всех дней неиспользованного отпуска каждой категории работников (группы персонала),</w:t>
      </w:r>
    </w:p>
    <w:p w:rsidR="00E3770D" w:rsidRDefault="00E3770D" w:rsidP="00E3770D">
      <w:pPr>
        <w:pStyle w:val="ConsPlusNormal"/>
        <w:spacing w:before="220"/>
        <w:ind w:firstLine="540"/>
        <w:jc w:val="both"/>
      </w:pPr>
      <w:r>
        <w:t>ЗПср1, ЗПср2, ЗПср3 - средняя заработная плата, рассчитанная по каждой категории работников (группе персонала).</w:t>
      </w:r>
    </w:p>
    <w:p w:rsidR="004F4AD3" w:rsidRDefault="007F410D">
      <w:pPr>
        <w:pStyle w:val="2"/>
      </w:pPr>
      <w:r>
        <w:lastRenderedPageBreak/>
        <w:t>Оценка обязательств по сумме страховых взносов рассчитывается в среднем по формуле:</w:t>
      </w:r>
      <w:bookmarkEnd w:id="27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8"/>
        <w:gridCol w:w="8596"/>
        <w:gridCol w:w="488"/>
      </w:tblGrid>
      <w:tr w:rsidR="004F4AD3">
        <w:tc>
          <w:tcPr>
            <w:tcW w:w="250" w:type="pct"/>
            <w:tcBorders>
              <w:top w:val="nil"/>
              <w:left w:val="nil"/>
              <w:bottom w:val="nil"/>
              <w:right w:val="nil"/>
            </w:tcBorders>
          </w:tcPr>
          <w:p w:rsidR="004F4AD3" w:rsidRDefault="004F4AD3">
            <w:pPr>
              <w:keepNext/>
              <w:jc w:val="left"/>
            </w:pPr>
          </w:p>
        </w:tc>
        <w:tc>
          <w:tcPr>
            <w:tcW w:w="4400" w:type="pct"/>
            <w:tcBorders>
              <w:top w:val="nil"/>
              <w:left w:val="nil"/>
              <w:bottom w:val="nil"/>
              <w:right w:val="nil"/>
            </w:tcBorders>
          </w:tcPr>
          <w:p w:rsidR="004F4AD3" w:rsidRDefault="007F410D">
            <w:pPr>
              <w:pStyle w:val="Normalunindented"/>
              <w:keepNext/>
              <w:jc w:val="left"/>
            </w:pPr>
            <w:r>
              <w:t>Обязательство на уплату страховых взносов = Обязательство на оплату отпусков x С,</w:t>
            </w:r>
          </w:p>
        </w:tc>
        <w:tc>
          <w:tcPr>
            <w:tcW w:w="250" w:type="pct"/>
            <w:tcBorders>
              <w:top w:val="nil"/>
              <w:left w:val="nil"/>
              <w:bottom w:val="nil"/>
              <w:right w:val="nil"/>
            </w:tcBorders>
          </w:tcPr>
          <w:p w:rsidR="004F4AD3" w:rsidRDefault="004F4AD3">
            <w:pPr>
              <w:keepNext/>
              <w:jc w:val="left"/>
            </w:pPr>
          </w:p>
        </w:tc>
      </w:tr>
    </w:tbl>
    <w:p w:rsidR="004F4AD3" w:rsidRDefault="007F410D">
      <w:r>
        <w:t>где С - средневзвешенная ставка страховых взносов за последний месяц соответствующего периода.</w:t>
      </w:r>
    </w:p>
    <w:p w:rsidR="004F4AD3" w:rsidRDefault="007F410D">
      <w:pPr>
        <w:pStyle w:val="2"/>
      </w:pPr>
      <w:bookmarkStart w:id="277" w:name="_ref_660068"/>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77"/>
    </w:p>
    <w:p w:rsidR="004F4AD3" w:rsidRDefault="007F410D">
      <w:pPr>
        <w:pStyle w:val="2"/>
      </w:pPr>
      <w:bookmarkStart w:id="278" w:name="_ref_660069"/>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78"/>
    </w:p>
    <w:p w:rsidR="004F4AD3" w:rsidRDefault="007F410D">
      <w:pPr>
        <w:pStyle w:val="2"/>
      </w:pPr>
      <w:bookmarkStart w:id="279" w:name="_ref_660070"/>
      <w: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года.</w:t>
      </w:r>
      <w:bookmarkEnd w:id="279"/>
    </w:p>
    <w:p w:rsidR="004F4AD3" w:rsidRDefault="007F410D">
      <w:pPr>
        <w:pStyle w:val="2"/>
      </w:pPr>
      <w:bookmarkStart w:id="280" w:name="_ref_660071"/>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80"/>
    </w:p>
    <w:p w:rsidR="004F4AD3" w:rsidRDefault="007F410D">
      <w:pPr>
        <w:keepNext/>
        <w:keepLines/>
        <w:jc w:val="right"/>
      </w:pPr>
      <w:r>
        <w:t>Приложение № 1 к Порядку</w:t>
      </w:r>
    </w:p>
    <w:p w:rsidR="004F4AD3" w:rsidRDefault="007F410D">
      <w:pPr>
        <w:jc w:val="center"/>
      </w:pPr>
      <w:r>
        <w:rPr>
          <w:b/>
        </w:rPr>
        <w:t>Сведения о количестве неиспользованных дней отпуска</w:t>
      </w:r>
    </w:p>
    <w:p w:rsidR="004F4AD3" w:rsidRDefault="007F410D">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10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3"/>
        <w:gridCol w:w="1200"/>
        <w:gridCol w:w="2010"/>
        <w:gridCol w:w="2345"/>
        <w:gridCol w:w="2029"/>
        <w:gridCol w:w="1456"/>
        <w:gridCol w:w="222"/>
      </w:tblGrid>
      <w:tr w:rsidR="00CF0185" w:rsidTr="00CF0185">
        <w:tc>
          <w:tcPr>
            <w:tcW w:w="262" w:type="pct"/>
            <w:tcBorders>
              <w:top w:val="single" w:sz="0" w:space="0" w:color="auto"/>
              <w:left w:val="single" w:sz="0" w:space="0" w:color="auto"/>
              <w:bottom w:val="single" w:sz="0" w:space="0" w:color="auto"/>
              <w:right w:val="single" w:sz="0" w:space="0" w:color="auto"/>
            </w:tcBorders>
          </w:tcPr>
          <w:p w:rsidR="00CF0185" w:rsidRDefault="00CF0185">
            <w:pPr>
              <w:pStyle w:val="Normalunindented"/>
              <w:keepNext/>
              <w:jc w:val="center"/>
            </w:pPr>
            <w:r>
              <w:t>№ п/п</w:t>
            </w:r>
          </w:p>
        </w:tc>
        <w:tc>
          <w:tcPr>
            <w:tcW w:w="802" w:type="pct"/>
            <w:tcBorders>
              <w:top w:val="single" w:sz="0" w:space="0" w:color="auto"/>
              <w:left w:val="single" w:sz="0" w:space="0" w:color="auto"/>
              <w:bottom w:val="single" w:sz="0" w:space="0" w:color="auto"/>
              <w:right w:val="single" w:sz="0" w:space="0" w:color="auto"/>
            </w:tcBorders>
          </w:tcPr>
          <w:p w:rsidR="00CF0185" w:rsidRDefault="00CF0185">
            <w:pPr>
              <w:pStyle w:val="Normalunindented"/>
              <w:keepNext/>
              <w:jc w:val="center"/>
            </w:pPr>
            <w:r>
              <w:t>Категории работника</w:t>
            </w:r>
          </w:p>
        </w:tc>
        <w:tc>
          <w:tcPr>
            <w:tcW w:w="1028" w:type="pct"/>
            <w:tcBorders>
              <w:top w:val="single" w:sz="0" w:space="0" w:color="auto"/>
              <w:left w:val="single" w:sz="0" w:space="0" w:color="auto"/>
              <w:bottom w:val="single" w:sz="0" w:space="0" w:color="auto"/>
              <w:right w:val="single" w:sz="0" w:space="0" w:color="auto"/>
            </w:tcBorders>
          </w:tcPr>
          <w:p w:rsidR="00CF0185" w:rsidRDefault="00CF0185" w:rsidP="003B48F0">
            <w:pPr>
              <w:pStyle w:val="Normalunindented"/>
              <w:keepNext/>
              <w:jc w:val="center"/>
            </w:pPr>
            <w:r w:rsidRPr="00CF0185">
              <w:t xml:space="preserve">Фонд оплаты труда за год, </w:t>
            </w:r>
            <w:proofErr w:type="spellStart"/>
            <w:r w:rsidRPr="00CF0185">
              <w:t>предшедствующий</w:t>
            </w:r>
            <w:proofErr w:type="spellEnd"/>
            <w:r w:rsidRPr="00CF0185">
              <w:t xml:space="preserve"> расчетному периоду (20</w:t>
            </w:r>
            <w:r w:rsidR="000B2DB1">
              <w:t>2</w:t>
            </w:r>
            <w:r w:rsidR="003B48F0">
              <w:t>1</w:t>
            </w:r>
            <w:r w:rsidR="000B2DB1">
              <w:t>- 202</w:t>
            </w:r>
            <w:r w:rsidR="003B48F0">
              <w:t>2</w:t>
            </w:r>
            <w:r w:rsidRPr="00CF0185">
              <w:t>)</w:t>
            </w:r>
          </w:p>
        </w:tc>
        <w:tc>
          <w:tcPr>
            <w:tcW w:w="1402" w:type="pct"/>
            <w:tcBorders>
              <w:top w:val="single" w:sz="0" w:space="0" w:color="auto"/>
              <w:left w:val="single" w:sz="0" w:space="0" w:color="auto"/>
              <w:bottom w:val="single" w:sz="0" w:space="0" w:color="auto"/>
              <w:right w:val="single" w:sz="0" w:space="0" w:color="auto"/>
            </w:tcBorders>
          </w:tcPr>
          <w:p w:rsidR="00CF0185" w:rsidRDefault="00CF0185">
            <w:pPr>
              <w:pStyle w:val="Normalunindented"/>
              <w:keepNext/>
              <w:jc w:val="center"/>
            </w:pPr>
            <w:r w:rsidRPr="00CF0185">
              <w:t xml:space="preserve">Средняя заработная плата в день(ФОТ/12 </w:t>
            </w:r>
            <w:proofErr w:type="spellStart"/>
            <w:r w:rsidRPr="00CF0185">
              <w:t>мес</w:t>
            </w:r>
            <w:proofErr w:type="spellEnd"/>
            <w:r w:rsidRPr="00CF0185">
              <w:t>/</w:t>
            </w:r>
            <w:proofErr w:type="spellStart"/>
            <w:r w:rsidRPr="00CF0185">
              <w:t>среднегод.кол</w:t>
            </w:r>
            <w:proofErr w:type="spellEnd"/>
            <w:r w:rsidRPr="00CF0185">
              <w:t>-во ставок/29,3), руб.</w:t>
            </w:r>
          </w:p>
        </w:tc>
        <w:tc>
          <w:tcPr>
            <w:tcW w:w="1228" w:type="pct"/>
            <w:tcBorders>
              <w:top w:val="single" w:sz="0" w:space="0" w:color="auto"/>
              <w:left w:val="single" w:sz="0" w:space="0" w:color="auto"/>
              <w:bottom w:val="single" w:sz="0" w:space="0" w:color="auto"/>
              <w:right w:val="single" w:sz="4" w:space="0" w:color="auto"/>
            </w:tcBorders>
          </w:tcPr>
          <w:p w:rsidR="00CF0185" w:rsidRDefault="00CF0185">
            <w:pPr>
              <w:pStyle w:val="Normalunindented"/>
              <w:keepNext/>
              <w:jc w:val="center"/>
            </w:pPr>
            <w:r w:rsidRPr="00CF0185">
              <w:t>Количество всех дней неиспользованного отпуска</w:t>
            </w:r>
          </w:p>
        </w:tc>
        <w:tc>
          <w:tcPr>
            <w:tcW w:w="121" w:type="pct"/>
            <w:tcBorders>
              <w:top w:val="single" w:sz="0" w:space="0" w:color="auto"/>
              <w:left w:val="single" w:sz="4" w:space="0" w:color="auto"/>
              <w:bottom w:val="single" w:sz="0" w:space="0" w:color="auto"/>
              <w:right w:val="single" w:sz="0" w:space="0" w:color="auto"/>
            </w:tcBorders>
          </w:tcPr>
          <w:p w:rsidR="00CF0185" w:rsidRDefault="00CF0185" w:rsidP="00CF0185">
            <w:pPr>
              <w:jc w:val="center"/>
              <w:rPr>
                <w:color w:val="000000"/>
                <w:sz w:val="24"/>
                <w:szCs w:val="24"/>
              </w:rPr>
            </w:pPr>
            <w:r>
              <w:rPr>
                <w:color w:val="000000"/>
              </w:rPr>
              <w:t>Резерв на оплату предстоящих отпусков, руб.</w:t>
            </w:r>
          </w:p>
          <w:p w:rsidR="00CF0185" w:rsidRDefault="00CF0185">
            <w:pPr>
              <w:pStyle w:val="Normalunindented"/>
              <w:keepNext/>
              <w:jc w:val="center"/>
            </w:pPr>
          </w:p>
        </w:tc>
        <w:tc>
          <w:tcPr>
            <w:tcW w:w="157" w:type="pct"/>
            <w:tcBorders>
              <w:top w:val="single" w:sz="0" w:space="0" w:color="auto"/>
              <w:left w:val="single" w:sz="4" w:space="0" w:color="auto"/>
              <w:bottom w:val="single" w:sz="0" w:space="0" w:color="auto"/>
              <w:right w:val="single" w:sz="0" w:space="0" w:color="auto"/>
            </w:tcBorders>
          </w:tcPr>
          <w:p w:rsidR="00CF0185" w:rsidRDefault="00CF0185">
            <w:pPr>
              <w:pStyle w:val="Normalunindented"/>
              <w:keepNext/>
              <w:jc w:val="center"/>
            </w:pPr>
          </w:p>
        </w:tc>
      </w:tr>
      <w:tr w:rsidR="00CF0185" w:rsidTr="00CF0185">
        <w:tc>
          <w:tcPr>
            <w:tcW w:w="262" w:type="pct"/>
            <w:tcBorders>
              <w:top w:val="single" w:sz="0" w:space="0" w:color="auto"/>
              <w:left w:val="single" w:sz="0" w:space="0" w:color="auto"/>
              <w:bottom w:val="single" w:sz="0" w:space="0" w:color="auto"/>
              <w:right w:val="single" w:sz="0" w:space="0" w:color="auto"/>
            </w:tcBorders>
          </w:tcPr>
          <w:p w:rsidR="00CF0185" w:rsidRDefault="00CF0185">
            <w:pPr>
              <w:keepNext/>
              <w:jc w:val="left"/>
            </w:pPr>
          </w:p>
        </w:tc>
        <w:tc>
          <w:tcPr>
            <w:tcW w:w="802" w:type="pct"/>
            <w:tcBorders>
              <w:top w:val="single" w:sz="0" w:space="0" w:color="auto"/>
              <w:left w:val="single" w:sz="0" w:space="0" w:color="auto"/>
              <w:bottom w:val="single" w:sz="0" w:space="0" w:color="auto"/>
              <w:right w:val="single" w:sz="0" w:space="0" w:color="auto"/>
            </w:tcBorders>
          </w:tcPr>
          <w:p w:rsidR="00CF0185" w:rsidRDefault="00CF0185">
            <w:pPr>
              <w:keepNext/>
              <w:jc w:val="left"/>
            </w:pPr>
          </w:p>
        </w:tc>
        <w:tc>
          <w:tcPr>
            <w:tcW w:w="1028" w:type="pct"/>
            <w:tcBorders>
              <w:top w:val="single" w:sz="0" w:space="0" w:color="auto"/>
              <w:left w:val="single" w:sz="0" w:space="0" w:color="auto"/>
              <w:bottom w:val="single" w:sz="0" w:space="0" w:color="auto"/>
              <w:right w:val="single" w:sz="0" w:space="0" w:color="auto"/>
            </w:tcBorders>
          </w:tcPr>
          <w:p w:rsidR="00CF0185" w:rsidRDefault="00CF0185">
            <w:pPr>
              <w:keepNext/>
              <w:jc w:val="left"/>
            </w:pPr>
          </w:p>
        </w:tc>
        <w:tc>
          <w:tcPr>
            <w:tcW w:w="1402" w:type="pct"/>
            <w:tcBorders>
              <w:top w:val="single" w:sz="0" w:space="0" w:color="auto"/>
              <w:left w:val="single" w:sz="0" w:space="0" w:color="auto"/>
              <w:bottom w:val="single" w:sz="0" w:space="0" w:color="auto"/>
              <w:right w:val="single" w:sz="0" w:space="0" w:color="auto"/>
            </w:tcBorders>
          </w:tcPr>
          <w:p w:rsidR="00CF0185" w:rsidRDefault="00CF0185">
            <w:pPr>
              <w:keepNext/>
              <w:jc w:val="left"/>
            </w:pPr>
          </w:p>
        </w:tc>
        <w:tc>
          <w:tcPr>
            <w:tcW w:w="1228" w:type="pct"/>
            <w:tcBorders>
              <w:top w:val="single" w:sz="0" w:space="0" w:color="auto"/>
              <w:left w:val="single" w:sz="0" w:space="0" w:color="auto"/>
              <w:bottom w:val="single" w:sz="0" w:space="0" w:color="auto"/>
              <w:right w:val="single" w:sz="4" w:space="0" w:color="auto"/>
            </w:tcBorders>
          </w:tcPr>
          <w:p w:rsidR="00CF0185" w:rsidRDefault="00CF0185">
            <w:pPr>
              <w:keepNext/>
              <w:jc w:val="left"/>
            </w:pPr>
          </w:p>
        </w:tc>
        <w:tc>
          <w:tcPr>
            <w:tcW w:w="121" w:type="pct"/>
            <w:tcBorders>
              <w:top w:val="single" w:sz="0" w:space="0" w:color="auto"/>
              <w:left w:val="single" w:sz="4" w:space="0" w:color="auto"/>
              <w:bottom w:val="single" w:sz="0" w:space="0" w:color="auto"/>
              <w:right w:val="single" w:sz="0" w:space="0" w:color="auto"/>
            </w:tcBorders>
          </w:tcPr>
          <w:p w:rsidR="00CF0185" w:rsidRDefault="00CF0185">
            <w:pPr>
              <w:keepNext/>
              <w:jc w:val="left"/>
            </w:pPr>
          </w:p>
        </w:tc>
        <w:tc>
          <w:tcPr>
            <w:tcW w:w="157" w:type="pct"/>
            <w:tcBorders>
              <w:top w:val="single" w:sz="0" w:space="0" w:color="auto"/>
              <w:left w:val="single" w:sz="4" w:space="0" w:color="auto"/>
              <w:bottom w:val="single" w:sz="0" w:space="0" w:color="auto"/>
              <w:right w:val="single" w:sz="0" w:space="0" w:color="auto"/>
            </w:tcBorders>
          </w:tcPr>
          <w:p w:rsidR="00CF0185" w:rsidRDefault="00CF0185">
            <w:pPr>
              <w:keepNext/>
              <w:jc w:val="left"/>
            </w:pPr>
          </w:p>
        </w:tc>
      </w:tr>
    </w:tbl>
    <w:p w:rsidR="004F4AD3" w:rsidRDefault="004F4AD3"/>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70"/>
        <w:gridCol w:w="1830"/>
        <w:gridCol w:w="2745"/>
      </w:tblGrid>
      <w:tr w:rsidR="004F4AD3">
        <w:tc>
          <w:tcPr>
            <w:tcW w:w="3270" w:type="dxa"/>
            <w:tcBorders>
              <w:top w:val="nil"/>
              <w:left w:val="nil"/>
              <w:bottom w:val="nil"/>
              <w:right w:val="nil"/>
            </w:tcBorders>
          </w:tcPr>
          <w:p w:rsidR="004F4AD3" w:rsidRDefault="007F410D">
            <w:pPr>
              <w:pStyle w:val="Normalunindented"/>
              <w:keepNext/>
              <w:jc w:val="left"/>
            </w:pPr>
            <w:r>
              <w:t xml:space="preserve">Исполнитель </w:t>
            </w:r>
            <w:r>
              <w:rPr>
                <w:u w:val="single"/>
              </w:rPr>
              <w:t>    (должность)    </w:t>
            </w:r>
          </w:p>
        </w:tc>
        <w:tc>
          <w:tcPr>
            <w:tcW w:w="1830" w:type="dxa"/>
            <w:tcBorders>
              <w:top w:val="nil"/>
              <w:left w:val="nil"/>
              <w:bottom w:val="nil"/>
              <w:right w:val="nil"/>
            </w:tcBorders>
          </w:tcPr>
          <w:p w:rsidR="004F4AD3" w:rsidRDefault="007F410D">
            <w:pPr>
              <w:pStyle w:val="Normalunindented"/>
              <w:keepNext/>
              <w:jc w:val="center"/>
            </w:pPr>
            <w:r>
              <w:rPr>
                <w:u w:val="single"/>
              </w:rPr>
              <w:t>      (подпись)      </w:t>
            </w:r>
          </w:p>
        </w:tc>
        <w:tc>
          <w:tcPr>
            <w:tcW w:w="2745" w:type="dxa"/>
            <w:tcBorders>
              <w:top w:val="nil"/>
              <w:left w:val="nil"/>
              <w:bottom w:val="nil"/>
              <w:right w:val="nil"/>
            </w:tcBorders>
          </w:tcPr>
          <w:p w:rsidR="004F4AD3" w:rsidRDefault="007F410D">
            <w:pPr>
              <w:pStyle w:val="Normalunindented"/>
              <w:keepNext/>
              <w:jc w:val="center"/>
            </w:pPr>
            <w:r>
              <w:t>(</w:t>
            </w:r>
            <w:r>
              <w:rPr>
                <w:u w:val="single"/>
              </w:rPr>
              <w:t>        (расшифровка)        </w:t>
            </w:r>
            <w:r>
              <w:t>)</w:t>
            </w:r>
          </w:p>
        </w:tc>
      </w:tr>
    </w:tbl>
    <w:p w:rsidR="006F2DAD" w:rsidRDefault="007F410D">
      <w:r>
        <w:t>"</w:t>
      </w:r>
      <w:r>
        <w:rPr>
          <w:u w:val="single"/>
        </w:rPr>
        <w:t>       </w:t>
      </w:r>
      <w:r>
        <w:t xml:space="preserve">" </w:t>
      </w:r>
      <w:r>
        <w:rPr>
          <w:u w:val="single"/>
        </w:rPr>
        <w:t>                         </w:t>
      </w:r>
      <w:r>
        <w:t xml:space="preserve"> 20</w:t>
      </w:r>
      <w:r>
        <w:rPr>
          <w:u w:val="single"/>
        </w:rPr>
        <w:t>       </w:t>
      </w:r>
      <w:r>
        <w:t xml:space="preserve"> г.</w:t>
      </w:r>
      <w:bookmarkStart w:id="281" w:name="_docEnd_14"/>
      <w:bookmarkEnd w:id="281"/>
    </w:p>
    <w:p w:rsidR="00F15429" w:rsidRDefault="00F15429"/>
    <w:p w:rsidR="00F15429" w:rsidRDefault="00F15429"/>
    <w:p w:rsidR="00F15429" w:rsidRDefault="00F15429"/>
    <w:p w:rsidR="00F15429" w:rsidRDefault="00F15429"/>
    <w:p w:rsidR="005A2671" w:rsidRDefault="005A2671"/>
    <w:p w:rsidR="005A2671" w:rsidRDefault="005A2671">
      <w:pPr>
        <w:spacing w:before="0" w:after="0" w:line="240" w:lineRule="auto"/>
        <w:ind w:firstLine="0"/>
        <w:jc w:val="left"/>
      </w:pPr>
      <w:r>
        <w:br w:type="page"/>
      </w:r>
    </w:p>
    <w:p w:rsidR="005A2671" w:rsidRDefault="005A2671"/>
    <w:p w:rsidR="00460AF7" w:rsidRDefault="00460AF7" w:rsidP="00460AF7">
      <w:pPr>
        <w:keepNext/>
        <w:keepLines/>
        <w:jc w:val="right"/>
      </w:pPr>
      <w:r>
        <w:t>Приложение № 13</w:t>
      </w:r>
      <w:r>
        <w:br/>
        <w:t>к Учетной политике</w:t>
      </w:r>
      <w:r>
        <w:br/>
        <w:t>для целей бухгалтерского учета</w:t>
      </w:r>
    </w:p>
    <w:tbl>
      <w:tblPr>
        <w:tblW w:w="9747"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
        <w:gridCol w:w="3355"/>
        <w:gridCol w:w="667"/>
        <w:gridCol w:w="668"/>
        <w:gridCol w:w="791"/>
        <w:gridCol w:w="4068"/>
      </w:tblGrid>
      <w:tr w:rsidR="00F33CB1" w:rsidRPr="00846CF6" w:rsidTr="00FD3CC3">
        <w:tc>
          <w:tcPr>
            <w:tcW w:w="9747" w:type="dxa"/>
            <w:gridSpan w:val="6"/>
            <w:tcBorders>
              <w:top w:val="nil"/>
              <w:left w:val="nil"/>
              <w:bottom w:val="nil"/>
              <w:right w:val="nil"/>
            </w:tcBorders>
          </w:tcPr>
          <w:p w:rsidR="00F33CB1" w:rsidRPr="00846CF6" w:rsidRDefault="00F33CB1" w:rsidP="00FD3CC3">
            <w:pPr>
              <w:keepNext/>
              <w:jc w:val="left"/>
              <w:rPr>
                <w:sz w:val="20"/>
                <w:szCs w:val="20"/>
              </w:rPr>
            </w:pPr>
          </w:p>
        </w:tc>
      </w:tr>
      <w:tr w:rsidR="00F33CB1" w:rsidRPr="00846CF6" w:rsidTr="00FD3CC3">
        <w:trPr>
          <w:gridBefore w:val="1"/>
          <w:gridAfter w:val="1"/>
          <w:wBefore w:w="206" w:type="dxa"/>
          <w:wAfter w:w="4232" w:type="dxa"/>
          <w:trHeight w:val="240"/>
        </w:trPr>
        <w:tc>
          <w:tcPr>
            <w:tcW w:w="4690" w:type="dxa"/>
            <w:gridSpan w:val="3"/>
            <w:tcBorders>
              <w:top w:val="single" w:sz="8" w:space="0" w:color="auto"/>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b/>
                <w:bCs/>
                <w:sz w:val="20"/>
                <w:szCs w:val="20"/>
              </w:rPr>
            </w:pPr>
            <w:r w:rsidRPr="00846CF6">
              <w:rPr>
                <w:b/>
                <w:bCs/>
                <w:sz w:val="20"/>
                <w:szCs w:val="20"/>
              </w:rPr>
              <w:t>Ф.И.О. (табельный номер)</w:t>
            </w:r>
          </w:p>
        </w:tc>
        <w:tc>
          <w:tcPr>
            <w:tcW w:w="619" w:type="dxa"/>
            <w:tcBorders>
              <w:top w:val="nil"/>
              <w:left w:val="nil"/>
              <w:bottom w:val="nil"/>
              <w:right w:val="nil"/>
            </w:tcBorders>
            <w:shd w:val="clear" w:color="auto" w:fill="FFFFFF"/>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r>
      <w:tr w:rsidR="00F33CB1" w:rsidRPr="00846CF6" w:rsidTr="00FD3CC3">
        <w:trPr>
          <w:gridBefore w:val="1"/>
          <w:gridAfter w:val="1"/>
          <w:wBefore w:w="206" w:type="dxa"/>
          <w:wAfter w:w="4232" w:type="dxa"/>
          <w:trHeight w:val="240"/>
        </w:trPr>
        <w:tc>
          <w:tcPr>
            <w:tcW w:w="3355" w:type="dxa"/>
            <w:tcBorders>
              <w:top w:val="nil"/>
              <w:left w:val="nil"/>
              <w:bottom w:val="nil"/>
              <w:right w:val="nil"/>
            </w:tcBorders>
            <w:shd w:val="clear" w:color="auto" w:fill="FFFFFF"/>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должность</w:t>
            </w:r>
          </w:p>
        </w:tc>
        <w:tc>
          <w:tcPr>
            <w:tcW w:w="1335" w:type="dxa"/>
            <w:gridSpan w:val="2"/>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xml:space="preserve">норма __ </w:t>
            </w:r>
            <w:proofErr w:type="spellStart"/>
            <w:r w:rsidRPr="00846CF6">
              <w:rPr>
                <w:sz w:val="20"/>
                <w:szCs w:val="20"/>
              </w:rPr>
              <w:t>Дн</w:t>
            </w:r>
            <w:proofErr w:type="spellEnd"/>
            <w:r w:rsidRPr="00846CF6">
              <w:rPr>
                <w:sz w:val="20"/>
                <w:szCs w:val="20"/>
              </w:rPr>
              <w:t>.___Ч.</w:t>
            </w:r>
          </w:p>
        </w:tc>
        <w:tc>
          <w:tcPr>
            <w:tcW w:w="619" w:type="dxa"/>
            <w:tcBorders>
              <w:top w:val="nil"/>
              <w:left w:val="nil"/>
              <w:bottom w:val="nil"/>
              <w:right w:val="nil"/>
            </w:tcBorders>
            <w:noWrap/>
            <w:vAlign w:val="bottom"/>
            <w:hideMark/>
          </w:tcPr>
          <w:p w:rsidR="00F33CB1" w:rsidRPr="00846CF6" w:rsidRDefault="00F33CB1" w:rsidP="00FD3CC3">
            <w:pPr>
              <w:spacing w:before="0" w:after="0" w:line="240" w:lineRule="auto"/>
              <w:ind w:firstLine="0"/>
              <w:jc w:val="left"/>
              <w:rPr>
                <w:sz w:val="20"/>
                <w:szCs w:val="20"/>
              </w:rPr>
            </w:pPr>
          </w:p>
        </w:tc>
      </w:tr>
      <w:tr w:rsidR="00F33CB1" w:rsidRPr="00846CF6" w:rsidTr="00FD3CC3">
        <w:trPr>
          <w:gridBefore w:val="1"/>
          <w:gridAfter w:val="1"/>
          <w:wBefore w:w="206" w:type="dxa"/>
          <w:wAfter w:w="4232" w:type="dxa"/>
          <w:trHeight w:val="240"/>
        </w:trPr>
        <w:tc>
          <w:tcPr>
            <w:tcW w:w="5309" w:type="dxa"/>
            <w:gridSpan w:val="4"/>
            <w:tcBorders>
              <w:top w:val="nil"/>
              <w:left w:val="nil"/>
              <w:bottom w:val="nil"/>
              <w:right w:val="nil"/>
            </w:tcBorders>
            <w:shd w:val="clear" w:color="auto" w:fill="FFFFFF"/>
            <w:noWrap/>
            <w:vAlign w:val="bottom"/>
            <w:hideMark/>
          </w:tcPr>
          <w:p w:rsidR="00F33CB1" w:rsidRPr="00846CF6" w:rsidRDefault="00F33CB1" w:rsidP="003B48F0">
            <w:pPr>
              <w:spacing w:before="0" w:after="0" w:line="240" w:lineRule="auto"/>
              <w:ind w:firstLine="0"/>
              <w:jc w:val="center"/>
              <w:rPr>
                <w:sz w:val="20"/>
                <w:szCs w:val="20"/>
              </w:rPr>
            </w:pPr>
            <w:r w:rsidRPr="00846CF6">
              <w:rPr>
                <w:sz w:val="20"/>
                <w:szCs w:val="20"/>
              </w:rPr>
              <w:t>Расчет за  январь 20</w:t>
            </w:r>
            <w:r w:rsidR="000B2DB1">
              <w:rPr>
                <w:sz w:val="20"/>
                <w:szCs w:val="20"/>
              </w:rPr>
              <w:t>2</w:t>
            </w:r>
            <w:r w:rsidR="003B48F0">
              <w:rPr>
                <w:sz w:val="20"/>
                <w:szCs w:val="20"/>
              </w:rPr>
              <w:t>1</w:t>
            </w:r>
            <w:r w:rsidRPr="00846CF6">
              <w:rPr>
                <w:sz w:val="20"/>
                <w:szCs w:val="20"/>
              </w:rPr>
              <w:t xml:space="preserve"> г.</w:t>
            </w:r>
          </w:p>
        </w:tc>
      </w:tr>
      <w:tr w:rsidR="00F33CB1" w:rsidRPr="00846CF6" w:rsidTr="00FD3CC3">
        <w:trPr>
          <w:gridBefore w:val="1"/>
          <w:gridAfter w:val="1"/>
          <w:wBefore w:w="206" w:type="dxa"/>
          <w:wAfter w:w="4232" w:type="dxa"/>
          <w:trHeight w:val="240"/>
        </w:trPr>
        <w:tc>
          <w:tcPr>
            <w:tcW w:w="5309" w:type="dxa"/>
            <w:gridSpan w:val="4"/>
            <w:tcBorders>
              <w:top w:val="single" w:sz="4" w:space="0" w:color="auto"/>
              <w:left w:val="single" w:sz="4" w:space="0" w:color="auto"/>
              <w:bottom w:val="nil"/>
              <w:right w:val="single" w:sz="4" w:space="0" w:color="auto"/>
            </w:tcBorders>
            <w:shd w:val="clear" w:color="auto" w:fill="FFFFFF"/>
            <w:noWrap/>
            <w:vAlign w:val="bottom"/>
            <w:hideMark/>
          </w:tcPr>
          <w:p w:rsidR="00F33CB1" w:rsidRPr="00846CF6" w:rsidRDefault="00F33CB1" w:rsidP="00FD3CC3">
            <w:pPr>
              <w:spacing w:before="0" w:after="0" w:line="240" w:lineRule="auto"/>
              <w:ind w:firstLine="0"/>
              <w:jc w:val="center"/>
              <w:rPr>
                <w:sz w:val="20"/>
                <w:szCs w:val="20"/>
              </w:rPr>
            </w:pPr>
            <w:r w:rsidRPr="00846CF6">
              <w:rPr>
                <w:sz w:val="20"/>
                <w:szCs w:val="20"/>
              </w:rPr>
              <w:t> </w:t>
            </w:r>
          </w:p>
        </w:tc>
      </w:tr>
      <w:tr w:rsidR="00F33CB1" w:rsidRPr="00846CF6" w:rsidTr="00FD3CC3">
        <w:trPr>
          <w:gridBefore w:val="1"/>
          <w:gridAfter w:val="1"/>
          <w:wBefore w:w="206" w:type="dxa"/>
          <w:wAfter w:w="4232" w:type="dxa"/>
          <w:trHeight w:val="240"/>
        </w:trPr>
        <w:tc>
          <w:tcPr>
            <w:tcW w:w="5309" w:type="dxa"/>
            <w:gridSpan w:val="4"/>
            <w:tcBorders>
              <w:top w:val="nil"/>
              <w:left w:val="single" w:sz="4" w:space="0" w:color="auto"/>
              <w:bottom w:val="nil"/>
              <w:right w:val="single" w:sz="4" w:space="0" w:color="auto"/>
            </w:tcBorders>
            <w:shd w:val="clear" w:color="auto" w:fill="FFFFFF"/>
            <w:noWrap/>
            <w:vAlign w:val="bottom"/>
            <w:hideMark/>
          </w:tcPr>
          <w:p w:rsidR="00F33CB1" w:rsidRPr="00846CF6" w:rsidRDefault="00F33CB1" w:rsidP="003B48F0">
            <w:pPr>
              <w:spacing w:before="0" w:after="0" w:line="240" w:lineRule="auto"/>
              <w:ind w:firstLine="0"/>
              <w:jc w:val="center"/>
              <w:rPr>
                <w:i/>
                <w:iCs/>
                <w:sz w:val="20"/>
                <w:szCs w:val="20"/>
              </w:rPr>
            </w:pPr>
            <w:r w:rsidRPr="00846CF6">
              <w:rPr>
                <w:i/>
                <w:iCs/>
                <w:sz w:val="20"/>
                <w:szCs w:val="20"/>
              </w:rPr>
              <w:t>Входящее сальдо на 01 января 20</w:t>
            </w:r>
            <w:r w:rsidR="000B2DB1">
              <w:rPr>
                <w:i/>
                <w:iCs/>
                <w:sz w:val="20"/>
                <w:szCs w:val="20"/>
              </w:rPr>
              <w:t>2</w:t>
            </w:r>
            <w:r w:rsidR="003B48F0">
              <w:rPr>
                <w:i/>
                <w:iCs/>
                <w:sz w:val="20"/>
                <w:szCs w:val="20"/>
              </w:rPr>
              <w:t>1</w:t>
            </w:r>
            <w:r w:rsidRPr="00846CF6">
              <w:rPr>
                <w:i/>
                <w:iCs/>
                <w:sz w:val="20"/>
                <w:szCs w:val="20"/>
              </w:rPr>
              <w:t xml:space="preserve"> г. :  __________</w:t>
            </w:r>
          </w:p>
        </w:tc>
      </w:tr>
      <w:tr w:rsidR="00F33CB1" w:rsidRPr="00846CF6" w:rsidTr="00FD3CC3">
        <w:trPr>
          <w:gridBefore w:val="1"/>
          <w:gridAfter w:val="1"/>
          <w:wBefore w:w="206" w:type="dxa"/>
          <w:wAfter w:w="4232" w:type="dxa"/>
          <w:trHeight w:val="240"/>
        </w:trPr>
        <w:tc>
          <w:tcPr>
            <w:tcW w:w="5309" w:type="dxa"/>
            <w:gridSpan w:val="4"/>
            <w:tcBorders>
              <w:top w:val="single" w:sz="4" w:space="0" w:color="auto"/>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i/>
                <w:iCs/>
                <w:sz w:val="20"/>
                <w:szCs w:val="20"/>
              </w:rPr>
            </w:pPr>
            <w:r w:rsidRPr="00846CF6">
              <w:rPr>
                <w:i/>
                <w:iCs/>
                <w:sz w:val="20"/>
                <w:szCs w:val="20"/>
              </w:rPr>
              <w:t>Начисления</w:t>
            </w:r>
          </w:p>
        </w:tc>
      </w:tr>
      <w:tr w:rsidR="00F33CB1" w:rsidRPr="00846CF6" w:rsidTr="00FD3CC3">
        <w:trPr>
          <w:gridBefore w:val="1"/>
          <w:gridAfter w:val="1"/>
          <w:wBefore w:w="206" w:type="dxa"/>
          <w:wAfter w:w="4232" w:type="dxa"/>
          <w:trHeight w:val="240"/>
        </w:trPr>
        <w:tc>
          <w:tcPr>
            <w:tcW w:w="3355" w:type="dxa"/>
            <w:tcBorders>
              <w:top w:val="nil"/>
              <w:left w:val="nil"/>
              <w:bottom w:val="nil"/>
              <w:right w:val="nil"/>
            </w:tcBorders>
            <w:shd w:val="clear" w:color="auto" w:fill="FFFFFF"/>
            <w:vAlign w:val="bottom"/>
            <w:hideMark/>
          </w:tcPr>
          <w:p w:rsidR="00F33CB1" w:rsidRPr="00846CF6" w:rsidRDefault="00F33CB1" w:rsidP="00FD3CC3">
            <w:pPr>
              <w:spacing w:before="0" w:after="0" w:line="240" w:lineRule="auto"/>
              <w:ind w:firstLine="0"/>
              <w:jc w:val="left"/>
              <w:rPr>
                <w:i/>
                <w:iCs/>
                <w:sz w:val="20"/>
                <w:szCs w:val="20"/>
              </w:rPr>
            </w:pPr>
            <w:r w:rsidRPr="00846CF6">
              <w:rPr>
                <w:i/>
                <w:iCs/>
                <w:sz w:val="20"/>
                <w:szCs w:val="20"/>
              </w:rPr>
              <w:t>101 Оклад</w:t>
            </w:r>
          </w:p>
        </w:tc>
        <w:tc>
          <w:tcPr>
            <w:tcW w:w="667"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right"/>
              <w:rPr>
                <w:b/>
                <w:bCs/>
                <w:sz w:val="20"/>
                <w:szCs w:val="20"/>
              </w:rPr>
            </w:pPr>
            <w:r w:rsidRPr="00846CF6">
              <w:rPr>
                <w:b/>
                <w:bCs/>
                <w:sz w:val="20"/>
                <w:szCs w:val="20"/>
              </w:rPr>
              <w:t> </w:t>
            </w:r>
          </w:p>
        </w:tc>
        <w:tc>
          <w:tcPr>
            <w:tcW w:w="1287" w:type="dxa"/>
            <w:gridSpan w:val="2"/>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r>
      <w:tr w:rsidR="00F33CB1" w:rsidRPr="00846CF6" w:rsidTr="00FD3CC3">
        <w:trPr>
          <w:gridBefore w:val="1"/>
          <w:gridAfter w:val="1"/>
          <w:wBefore w:w="206" w:type="dxa"/>
          <w:wAfter w:w="4232" w:type="dxa"/>
          <w:trHeight w:val="420"/>
        </w:trPr>
        <w:tc>
          <w:tcPr>
            <w:tcW w:w="3355" w:type="dxa"/>
            <w:tcBorders>
              <w:top w:val="nil"/>
              <w:left w:val="nil"/>
              <w:bottom w:val="nil"/>
              <w:right w:val="nil"/>
            </w:tcBorders>
            <w:shd w:val="clear" w:color="auto" w:fill="FFFFFF"/>
            <w:vAlign w:val="bottom"/>
            <w:hideMark/>
          </w:tcPr>
          <w:p w:rsidR="00F33CB1" w:rsidRPr="00846CF6" w:rsidRDefault="00F33CB1" w:rsidP="00FD3CC3">
            <w:pPr>
              <w:spacing w:before="0" w:after="0" w:line="240" w:lineRule="auto"/>
              <w:ind w:firstLine="0"/>
              <w:jc w:val="left"/>
              <w:rPr>
                <w:sz w:val="20"/>
                <w:szCs w:val="20"/>
              </w:rPr>
            </w:pPr>
            <w:r>
              <w:rPr>
                <w:sz w:val="20"/>
                <w:szCs w:val="20"/>
              </w:rPr>
              <w:t xml:space="preserve">268 </w:t>
            </w:r>
            <w:r w:rsidRPr="00846CF6">
              <w:rPr>
                <w:sz w:val="20"/>
                <w:szCs w:val="20"/>
              </w:rPr>
              <w:t xml:space="preserve"> Надбавка за качество выполняемых работ</w:t>
            </w:r>
          </w:p>
        </w:tc>
        <w:tc>
          <w:tcPr>
            <w:tcW w:w="667"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right"/>
              <w:rPr>
                <w:b/>
                <w:bCs/>
                <w:sz w:val="20"/>
                <w:szCs w:val="20"/>
              </w:rPr>
            </w:pPr>
            <w:r w:rsidRPr="00846CF6">
              <w:rPr>
                <w:b/>
                <w:bCs/>
                <w:sz w:val="20"/>
                <w:szCs w:val="20"/>
              </w:rPr>
              <w:t> </w:t>
            </w:r>
          </w:p>
        </w:tc>
        <w:tc>
          <w:tcPr>
            <w:tcW w:w="1287" w:type="dxa"/>
            <w:gridSpan w:val="2"/>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r>
      <w:tr w:rsidR="00F33CB1" w:rsidRPr="00846CF6" w:rsidTr="00FD3CC3">
        <w:trPr>
          <w:gridBefore w:val="1"/>
          <w:gridAfter w:val="1"/>
          <w:wBefore w:w="206" w:type="dxa"/>
          <w:wAfter w:w="4232" w:type="dxa"/>
          <w:trHeight w:val="240"/>
        </w:trPr>
        <w:tc>
          <w:tcPr>
            <w:tcW w:w="3355" w:type="dxa"/>
            <w:tcBorders>
              <w:top w:val="nil"/>
              <w:left w:val="nil"/>
              <w:bottom w:val="nil"/>
              <w:right w:val="nil"/>
            </w:tcBorders>
            <w:shd w:val="clear" w:color="auto" w:fill="FFFFFF"/>
            <w:vAlign w:val="bottom"/>
            <w:hideMark/>
          </w:tcPr>
          <w:p w:rsidR="00F33CB1" w:rsidRPr="00846CF6" w:rsidRDefault="00F33CB1" w:rsidP="00FD3CC3">
            <w:pPr>
              <w:spacing w:before="0" w:after="0" w:line="240" w:lineRule="auto"/>
              <w:ind w:firstLine="0"/>
              <w:jc w:val="left"/>
              <w:rPr>
                <w:sz w:val="20"/>
                <w:szCs w:val="20"/>
              </w:rPr>
            </w:pPr>
            <w:r>
              <w:rPr>
                <w:sz w:val="20"/>
                <w:szCs w:val="20"/>
              </w:rPr>
              <w:t xml:space="preserve">186 </w:t>
            </w:r>
            <w:r w:rsidRPr="00846CF6">
              <w:rPr>
                <w:sz w:val="20"/>
                <w:szCs w:val="20"/>
              </w:rPr>
              <w:t xml:space="preserve"> Надбавка за выслугу лет</w:t>
            </w:r>
          </w:p>
        </w:tc>
        <w:tc>
          <w:tcPr>
            <w:tcW w:w="667"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right"/>
              <w:rPr>
                <w:b/>
                <w:bCs/>
                <w:sz w:val="20"/>
                <w:szCs w:val="20"/>
              </w:rPr>
            </w:pPr>
            <w:r w:rsidRPr="00846CF6">
              <w:rPr>
                <w:b/>
                <w:bCs/>
                <w:sz w:val="20"/>
                <w:szCs w:val="20"/>
              </w:rPr>
              <w:t> </w:t>
            </w:r>
          </w:p>
        </w:tc>
        <w:tc>
          <w:tcPr>
            <w:tcW w:w="1287" w:type="dxa"/>
            <w:gridSpan w:val="2"/>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r>
      <w:tr w:rsidR="00F33CB1" w:rsidRPr="00846CF6" w:rsidTr="00FD3CC3">
        <w:trPr>
          <w:gridBefore w:val="1"/>
          <w:gridAfter w:val="1"/>
          <w:wBefore w:w="206" w:type="dxa"/>
          <w:wAfter w:w="4232" w:type="dxa"/>
          <w:trHeight w:val="420"/>
        </w:trPr>
        <w:tc>
          <w:tcPr>
            <w:tcW w:w="3355" w:type="dxa"/>
            <w:tcBorders>
              <w:top w:val="nil"/>
              <w:left w:val="nil"/>
              <w:bottom w:val="nil"/>
              <w:right w:val="nil"/>
            </w:tcBorders>
            <w:shd w:val="clear" w:color="auto" w:fill="FFFFFF"/>
            <w:vAlign w:val="bottom"/>
            <w:hideMark/>
          </w:tcPr>
          <w:p w:rsidR="00F33CB1" w:rsidRPr="00846CF6" w:rsidRDefault="00F33CB1" w:rsidP="00FD3CC3">
            <w:pPr>
              <w:spacing w:before="0" w:after="0" w:line="240" w:lineRule="auto"/>
              <w:ind w:firstLine="0"/>
              <w:jc w:val="left"/>
              <w:rPr>
                <w:sz w:val="20"/>
                <w:szCs w:val="20"/>
              </w:rPr>
            </w:pPr>
            <w:r>
              <w:rPr>
                <w:sz w:val="20"/>
                <w:szCs w:val="20"/>
              </w:rPr>
              <w:t>302</w:t>
            </w:r>
            <w:r w:rsidRPr="00846CF6">
              <w:rPr>
                <w:sz w:val="20"/>
                <w:szCs w:val="20"/>
              </w:rPr>
              <w:t xml:space="preserve">  Надбавка за специфику работы</w:t>
            </w:r>
          </w:p>
        </w:tc>
        <w:tc>
          <w:tcPr>
            <w:tcW w:w="667"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right"/>
              <w:rPr>
                <w:b/>
                <w:bCs/>
                <w:sz w:val="20"/>
                <w:szCs w:val="20"/>
              </w:rPr>
            </w:pPr>
            <w:r w:rsidRPr="00846CF6">
              <w:rPr>
                <w:b/>
                <w:bCs/>
                <w:sz w:val="20"/>
                <w:szCs w:val="20"/>
              </w:rPr>
              <w:t> </w:t>
            </w:r>
          </w:p>
        </w:tc>
        <w:tc>
          <w:tcPr>
            <w:tcW w:w="1287" w:type="dxa"/>
            <w:gridSpan w:val="2"/>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r>
      <w:tr w:rsidR="00F33CB1" w:rsidRPr="00846CF6" w:rsidTr="00FD3CC3">
        <w:trPr>
          <w:gridBefore w:val="1"/>
          <w:gridAfter w:val="1"/>
          <w:wBefore w:w="206" w:type="dxa"/>
          <w:wAfter w:w="4232" w:type="dxa"/>
          <w:trHeight w:val="240"/>
        </w:trPr>
        <w:tc>
          <w:tcPr>
            <w:tcW w:w="3355"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b/>
                <w:bCs/>
                <w:sz w:val="20"/>
                <w:szCs w:val="20"/>
              </w:rPr>
            </w:pPr>
            <w:r w:rsidRPr="00846CF6">
              <w:rPr>
                <w:b/>
                <w:bCs/>
                <w:sz w:val="20"/>
                <w:szCs w:val="20"/>
              </w:rPr>
              <w:t>Итого начислено</w:t>
            </w:r>
          </w:p>
        </w:tc>
        <w:tc>
          <w:tcPr>
            <w:tcW w:w="667" w:type="dxa"/>
            <w:tcBorders>
              <w:top w:val="single" w:sz="4" w:space="0" w:color="auto"/>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right"/>
              <w:rPr>
                <w:b/>
                <w:bCs/>
                <w:sz w:val="20"/>
                <w:szCs w:val="20"/>
              </w:rPr>
            </w:pPr>
            <w:r w:rsidRPr="00846CF6">
              <w:rPr>
                <w:b/>
                <w:bCs/>
                <w:sz w:val="20"/>
                <w:szCs w:val="20"/>
              </w:rPr>
              <w:t> </w:t>
            </w:r>
          </w:p>
        </w:tc>
        <w:tc>
          <w:tcPr>
            <w:tcW w:w="668" w:type="dxa"/>
            <w:tcBorders>
              <w:top w:val="nil"/>
              <w:left w:val="nil"/>
              <w:bottom w:val="nil"/>
              <w:right w:val="nil"/>
            </w:tcBorders>
            <w:noWrap/>
            <w:vAlign w:val="bottom"/>
            <w:hideMark/>
          </w:tcPr>
          <w:p w:rsidR="00F33CB1" w:rsidRPr="00846CF6" w:rsidRDefault="00F33CB1" w:rsidP="00FD3CC3">
            <w:pPr>
              <w:spacing w:before="0" w:after="0" w:line="240" w:lineRule="auto"/>
              <w:ind w:firstLine="0"/>
              <w:jc w:val="left"/>
              <w:rPr>
                <w:sz w:val="20"/>
                <w:szCs w:val="20"/>
              </w:rPr>
            </w:pPr>
          </w:p>
        </w:tc>
        <w:tc>
          <w:tcPr>
            <w:tcW w:w="619" w:type="dxa"/>
            <w:tcBorders>
              <w:top w:val="nil"/>
              <w:left w:val="nil"/>
              <w:bottom w:val="nil"/>
              <w:right w:val="nil"/>
            </w:tcBorders>
            <w:noWrap/>
            <w:vAlign w:val="bottom"/>
            <w:hideMark/>
          </w:tcPr>
          <w:p w:rsidR="00F33CB1" w:rsidRPr="00846CF6" w:rsidRDefault="00F33CB1" w:rsidP="00FD3CC3">
            <w:pPr>
              <w:spacing w:before="0" w:after="0" w:line="240" w:lineRule="auto"/>
              <w:ind w:firstLine="0"/>
              <w:jc w:val="left"/>
              <w:rPr>
                <w:sz w:val="20"/>
                <w:szCs w:val="20"/>
              </w:rPr>
            </w:pPr>
          </w:p>
        </w:tc>
      </w:tr>
      <w:tr w:rsidR="00F33CB1" w:rsidRPr="00846CF6" w:rsidTr="00FD3CC3">
        <w:trPr>
          <w:gridBefore w:val="1"/>
          <w:gridAfter w:val="1"/>
          <w:wBefore w:w="206" w:type="dxa"/>
          <w:wAfter w:w="4232" w:type="dxa"/>
          <w:trHeight w:val="240"/>
        </w:trPr>
        <w:tc>
          <w:tcPr>
            <w:tcW w:w="5309" w:type="dxa"/>
            <w:gridSpan w:val="4"/>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i/>
                <w:iCs/>
                <w:sz w:val="20"/>
                <w:szCs w:val="20"/>
              </w:rPr>
            </w:pPr>
            <w:r w:rsidRPr="00846CF6">
              <w:rPr>
                <w:i/>
                <w:iCs/>
                <w:sz w:val="20"/>
                <w:szCs w:val="20"/>
              </w:rPr>
              <w:t>Удержания</w:t>
            </w:r>
          </w:p>
        </w:tc>
      </w:tr>
      <w:tr w:rsidR="00F33CB1" w:rsidRPr="00846CF6" w:rsidTr="00FD3CC3">
        <w:trPr>
          <w:gridBefore w:val="1"/>
          <w:gridAfter w:val="1"/>
          <w:wBefore w:w="206" w:type="dxa"/>
          <w:wAfter w:w="4232" w:type="dxa"/>
          <w:trHeight w:val="375"/>
        </w:trPr>
        <w:tc>
          <w:tcPr>
            <w:tcW w:w="3355" w:type="dxa"/>
            <w:tcBorders>
              <w:top w:val="nil"/>
              <w:left w:val="nil"/>
              <w:bottom w:val="nil"/>
              <w:right w:val="nil"/>
            </w:tcBorders>
            <w:shd w:val="clear" w:color="auto" w:fill="FFFFFF"/>
            <w:vAlign w:val="bottom"/>
            <w:hideMark/>
          </w:tcPr>
          <w:p w:rsidR="00F33CB1" w:rsidRPr="00846CF6" w:rsidRDefault="00F33CB1" w:rsidP="00FD3CC3">
            <w:pPr>
              <w:spacing w:before="0" w:after="0" w:line="240" w:lineRule="auto"/>
              <w:ind w:firstLine="0"/>
              <w:jc w:val="left"/>
              <w:rPr>
                <w:i/>
                <w:iCs/>
                <w:sz w:val="20"/>
                <w:szCs w:val="20"/>
              </w:rPr>
            </w:pPr>
            <w:r w:rsidRPr="00846CF6">
              <w:rPr>
                <w:i/>
                <w:iCs/>
                <w:sz w:val="20"/>
                <w:szCs w:val="20"/>
              </w:rPr>
              <w:t>941 Зарплата за вторую половину месяца</w:t>
            </w:r>
          </w:p>
        </w:tc>
        <w:tc>
          <w:tcPr>
            <w:tcW w:w="667"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right"/>
              <w:rPr>
                <w:b/>
                <w:bCs/>
                <w:sz w:val="20"/>
                <w:szCs w:val="20"/>
              </w:rPr>
            </w:pPr>
            <w:r w:rsidRPr="00846CF6">
              <w:rPr>
                <w:b/>
                <w:bCs/>
                <w:sz w:val="20"/>
                <w:szCs w:val="20"/>
              </w:rPr>
              <w:t> </w:t>
            </w:r>
          </w:p>
        </w:tc>
        <w:tc>
          <w:tcPr>
            <w:tcW w:w="1287" w:type="dxa"/>
            <w:gridSpan w:val="2"/>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r>
      <w:tr w:rsidR="00F33CB1" w:rsidRPr="00846CF6" w:rsidTr="00FD3CC3">
        <w:trPr>
          <w:gridBefore w:val="1"/>
          <w:gridAfter w:val="1"/>
          <w:wBefore w:w="206" w:type="dxa"/>
          <w:wAfter w:w="4232" w:type="dxa"/>
          <w:trHeight w:val="420"/>
        </w:trPr>
        <w:tc>
          <w:tcPr>
            <w:tcW w:w="3355" w:type="dxa"/>
            <w:tcBorders>
              <w:top w:val="nil"/>
              <w:left w:val="nil"/>
              <w:bottom w:val="nil"/>
              <w:right w:val="nil"/>
            </w:tcBorders>
            <w:shd w:val="clear" w:color="auto" w:fill="FFFFFF"/>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840 Заработная плата за первую половину месяца</w:t>
            </w:r>
          </w:p>
        </w:tc>
        <w:tc>
          <w:tcPr>
            <w:tcW w:w="667"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right"/>
              <w:rPr>
                <w:b/>
                <w:bCs/>
                <w:sz w:val="20"/>
                <w:szCs w:val="20"/>
              </w:rPr>
            </w:pPr>
            <w:r w:rsidRPr="00846CF6">
              <w:rPr>
                <w:b/>
                <w:bCs/>
                <w:sz w:val="20"/>
                <w:szCs w:val="20"/>
              </w:rPr>
              <w:t> </w:t>
            </w:r>
          </w:p>
        </w:tc>
        <w:tc>
          <w:tcPr>
            <w:tcW w:w="1287" w:type="dxa"/>
            <w:gridSpan w:val="2"/>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r>
      <w:tr w:rsidR="00F33CB1" w:rsidRPr="00846CF6" w:rsidTr="00FD3CC3">
        <w:trPr>
          <w:gridBefore w:val="1"/>
          <w:gridAfter w:val="1"/>
          <w:wBefore w:w="206" w:type="dxa"/>
          <w:wAfter w:w="4232" w:type="dxa"/>
          <w:trHeight w:val="420"/>
        </w:trPr>
        <w:tc>
          <w:tcPr>
            <w:tcW w:w="3355" w:type="dxa"/>
            <w:tcBorders>
              <w:top w:val="nil"/>
              <w:left w:val="nil"/>
              <w:bottom w:val="nil"/>
              <w:right w:val="nil"/>
            </w:tcBorders>
            <w:shd w:val="clear" w:color="auto" w:fill="FFFFFF"/>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860 Налог на доходы физических лиц</w:t>
            </w:r>
          </w:p>
        </w:tc>
        <w:tc>
          <w:tcPr>
            <w:tcW w:w="667"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right"/>
              <w:rPr>
                <w:b/>
                <w:bCs/>
                <w:sz w:val="20"/>
                <w:szCs w:val="20"/>
              </w:rPr>
            </w:pPr>
            <w:r w:rsidRPr="00846CF6">
              <w:rPr>
                <w:b/>
                <w:bCs/>
                <w:sz w:val="20"/>
                <w:szCs w:val="20"/>
              </w:rPr>
              <w:t> </w:t>
            </w:r>
          </w:p>
        </w:tc>
        <w:tc>
          <w:tcPr>
            <w:tcW w:w="1287" w:type="dxa"/>
            <w:gridSpan w:val="2"/>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r>
      <w:tr w:rsidR="00F33CB1" w:rsidRPr="00846CF6" w:rsidTr="00FD3CC3">
        <w:trPr>
          <w:gridBefore w:val="1"/>
          <w:gridAfter w:val="1"/>
          <w:wBefore w:w="206" w:type="dxa"/>
          <w:wAfter w:w="4232" w:type="dxa"/>
          <w:trHeight w:val="240"/>
        </w:trPr>
        <w:tc>
          <w:tcPr>
            <w:tcW w:w="3355" w:type="dxa"/>
            <w:tcBorders>
              <w:top w:val="nil"/>
              <w:left w:val="nil"/>
              <w:bottom w:val="nil"/>
              <w:right w:val="nil"/>
            </w:tcBorders>
            <w:shd w:val="clear" w:color="auto" w:fill="FFFFFF"/>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xml:space="preserve">982 </w:t>
            </w:r>
            <w:proofErr w:type="spellStart"/>
            <w:r w:rsidRPr="00846CF6">
              <w:rPr>
                <w:sz w:val="20"/>
                <w:szCs w:val="20"/>
              </w:rPr>
              <w:t>Профвзносы</w:t>
            </w:r>
            <w:proofErr w:type="spellEnd"/>
          </w:p>
        </w:tc>
        <w:tc>
          <w:tcPr>
            <w:tcW w:w="667"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right"/>
              <w:rPr>
                <w:b/>
                <w:bCs/>
                <w:sz w:val="20"/>
                <w:szCs w:val="20"/>
              </w:rPr>
            </w:pPr>
            <w:r w:rsidRPr="00846CF6">
              <w:rPr>
                <w:b/>
                <w:bCs/>
                <w:sz w:val="20"/>
                <w:szCs w:val="20"/>
              </w:rPr>
              <w:t> </w:t>
            </w:r>
          </w:p>
        </w:tc>
        <w:tc>
          <w:tcPr>
            <w:tcW w:w="1287" w:type="dxa"/>
            <w:gridSpan w:val="2"/>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r>
      <w:tr w:rsidR="00F33CB1" w:rsidRPr="00846CF6" w:rsidTr="00FD3CC3">
        <w:trPr>
          <w:gridBefore w:val="1"/>
          <w:gridAfter w:val="1"/>
          <w:wBefore w:w="206" w:type="dxa"/>
          <w:wAfter w:w="4232" w:type="dxa"/>
          <w:trHeight w:val="240"/>
        </w:trPr>
        <w:tc>
          <w:tcPr>
            <w:tcW w:w="3355"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b/>
                <w:bCs/>
                <w:sz w:val="20"/>
                <w:szCs w:val="20"/>
              </w:rPr>
            </w:pPr>
            <w:r w:rsidRPr="00846CF6">
              <w:rPr>
                <w:b/>
                <w:bCs/>
                <w:sz w:val="20"/>
                <w:szCs w:val="20"/>
              </w:rPr>
              <w:t>Итого удержано</w:t>
            </w:r>
          </w:p>
        </w:tc>
        <w:tc>
          <w:tcPr>
            <w:tcW w:w="667" w:type="dxa"/>
            <w:tcBorders>
              <w:top w:val="single" w:sz="4" w:space="0" w:color="auto"/>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right"/>
              <w:rPr>
                <w:b/>
                <w:bCs/>
                <w:sz w:val="20"/>
                <w:szCs w:val="20"/>
              </w:rPr>
            </w:pPr>
            <w:r w:rsidRPr="00846CF6">
              <w:rPr>
                <w:b/>
                <w:bCs/>
                <w:sz w:val="20"/>
                <w:szCs w:val="20"/>
              </w:rPr>
              <w:t> </w:t>
            </w:r>
          </w:p>
        </w:tc>
        <w:tc>
          <w:tcPr>
            <w:tcW w:w="668" w:type="dxa"/>
            <w:tcBorders>
              <w:top w:val="nil"/>
              <w:left w:val="nil"/>
              <w:bottom w:val="nil"/>
              <w:right w:val="nil"/>
            </w:tcBorders>
            <w:noWrap/>
            <w:vAlign w:val="bottom"/>
            <w:hideMark/>
          </w:tcPr>
          <w:p w:rsidR="00F33CB1" w:rsidRPr="00846CF6" w:rsidRDefault="00F33CB1" w:rsidP="00FD3CC3">
            <w:pPr>
              <w:spacing w:before="0" w:after="0" w:line="240" w:lineRule="auto"/>
              <w:ind w:firstLine="0"/>
              <w:jc w:val="left"/>
              <w:rPr>
                <w:sz w:val="20"/>
                <w:szCs w:val="20"/>
              </w:rPr>
            </w:pPr>
          </w:p>
        </w:tc>
        <w:tc>
          <w:tcPr>
            <w:tcW w:w="619" w:type="dxa"/>
            <w:tcBorders>
              <w:top w:val="nil"/>
              <w:left w:val="nil"/>
              <w:bottom w:val="nil"/>
              <w:right w:val="nil"/>
            </w:tcBorders>
            <w:noWrap/>
            <w:vAlign w:val="bottom"/>
            <w:hideMark/>
          </w:tcPr>
          <w:p w:rsidR="00F33CB1" w:rsidRPr="00846CF6" w:rsidRDefault="00F33CB1" w:rsidP="00FD3CC3">
            <w:pPr>
              <w:spacing w:before="0" w:after="0" w:line="240" w:lineRule="auto"/>
              <w:ind w:firstLine="0"/>
              <w:jc w:val="left"/>
              <w:rPr>
                <w:sz w:val="20"/>
                <w:szCs w:val="20"/>
              </w:rPr>
            </w:pPr>
          </w:p>
        </w:tc>
      </w:tr>
      <w:tr w:rsidR="00F33CB1" w:rsidRPr="00846CF6" w:rsidTr="00FD3CC3">
        <w:trPr>
          <w:gridBefore w:val="1"/>
          <w:gridAfter w:val="1"/>
          <w:wBefore w:w="206" w:type="dxa"/>
          <w:wAfter w:w="4232" w:type="dxa"/>
          <w:trHeight w:val="240"/>
        </w:trPr>
        <w:tc>
          <w:tcPr>
            <w:tcW w:w="5309" w:type="dxa"/>
            <w:gridSpan w:val="4"/>
            <w:tcBorders>
              <w:top w:val="single" w:sz="4" w:space="0" w:color="auto"/>
              <w:left w:val="single" w:sz="4" w:space="0" w:color="auto"/>
              <w:bottom w:val="nil"/>
              <w:right w:val="single" w:sz="4" w:space="0" w:color="auto"/>
            </w:tcBorders>
            <w:shd w:val="clear" w:color="auto" w:fill="FFFFFF"/>
            <w:vAlign w:val="bottom"/>
            <w:hideMark/>
          </w:tcPr>
          <w:p w:rsidR="00F33CB1" w:rsidRPr="00846CF6" w:rsidRDefault="00F33CB1" w:rsidP="003B48F0">
            <w:pPr>
              <w:spacing w:before="0" w:after="0" w:line="240" w:lineRule="auto"/>
              <w:ind w:firstLine="0"/>
              <w:jc w:val="left"/>
              <w:rPr>
                <w:i/>
                <w:iCs/>
                <w:sz w:val="20"/>
                <w:szCs w:val="20"/>
              </w:rPr>
            </w:pPr>
            <w:r w:rsidRPr="00846CF6">
              <w:rPr>
                <w:i/>
                <w:iCs/>
                <w:sz w:val="20"/>
                <w:szCs w:val="20"/>
              </w:rPr>
              <w:t>Сумма на руки за январь 20</w:t>
            </w:r>
            <w:r w:rsidR="000B2DB1">
              <w:rPr>
                <w:i/>
                <w:iCs/>
                <w:sz w:val="20"/>
                <w:szCs w:val="20"/>
              </w:rPr>
              <w:t>2</w:t>
            </w:r>
            <w:r w:rsidR="003B48F0">
              <w:rPr>
                <w:i/>
                <w:iCs/>
                <w:sz w:val="20"/>
                <w:szCs w:val="20"/>
              </w:rPr>
              <w:t>1</w:t>
            </w:r>
            <w:r w:rsidRPr="00846CF6">
              <w:rPr>
                <w:i/>
                <w:iCs/>
                <w:sz w:val="20"/>
                <w:szCs w:val="20"/>
              </w:rPr>
              <w:t xml:space="preserve"> г. :  ____</w:t>
            </w:r>
          </w:p>
        </w:tc>
      </w:tr>
      <w:tr w:rsidR="00F33CB1" w:rsidRPr="00846CF6" w:rsidTr="00FD3CC3">
        <w:trPr>
          <w:gridBefore w:val="1"/>
          <w:gridAfter w:val="1"/>
          <w:wBefore w:w="206" w:type="dxa"/>
          <w:wAfter w:w="4232" w:type="dxa"/>
          <w:trHeight w:val="240"/>
        </w:trPr>
        <w:tc>
          <w:tcPr>
            <w:tcW w:w="4022" w:type="dxa"/>
            <w:gridSpan w:val="2"/>
            <w:tcBorders>
              <w:top w:val="single" w:sz="4" w:space="0" w:color="auto"/>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xml:space="preserve">льгот за месяц </w:t>
            </w:r>
          </w:p>
        </w:tc>
        <w:tc>
          <w:tcPr>
            <w:tcW w:w="1287" w:type="dxa"/>
            <w:gridSpan w:val="2"/>
            <w:tcBorders>
              <w:top w:val="single" w:sz="4" w:space="0" w:color="auto"/>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proofErr w:type="spellStart"/>
            <w:r w:rsidRPr="00846CF6">
              <w:rPr>
                <w:sz w:val="20"/>
                <w:szCs w:val="20"/>
              </w:rPr>
              <w:t>Вал.доход</w:t>
            </w:r>
            <w:proofErr w:type="spellEnd"/>
            <w:r w:rsidRPr="00846CF6">
              <w:rPr>
                <w:sz w:val="20"/>
                <w:szCs w:val="20"/>
              </w:rPr>
              <w:t xml:space="preserve"> </w:t>
            </w:r>
          </w:p>
        </w:tc>
      </w:tr>
      <w:tr w:rsidR="00F33CB1" w:rsidRPr="00846CF6" w:rsidTr="00FD3CC3">
        <w:trPr>
          <w:gridBefore w:val="1"/>
          <w:gridAfter w:val="1"/>
          <w:wBefore w:w="206" w:type="dxa"/>
          <w:wAfter w:w="4232" w:type="dxa"/>
          <w:trHeight w:val="240"/>
        </w:trPr>
        <w:tc>
          <w:tcPr>
            <w:tcW w:w="3355"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xml:space="preserve">льгот </w:t>
            </w:r>
          </w:p>
        </w:tc>
        <w:tc>
          <w:tcPr>
            <w:tcW w:w="1335" w:type="dxa"/>
            <w:gridSpan w:val="2"/>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proofErr w:type="spellStart"/>
            <w:r w:rsidRPr="00846CF6">
              <w:rPr>
                <w:sz w:val="20"/>
                <w:szCs w:val="20"/>
              </w:rPr>
              <w:t>Обл.доход</w:t>
            </w:r>
            <w:proofErr w:type="spellEnd"/>
            <w:r w:rsidRPr="00846CF6">
              <w:rPr>
                <w:sz w:val="20"/>
                <w:szCs w:val="20"/>
              </w:rPr>
              <w:t xml:space="preserve"> </w:t>
            </w:r>
          </w:p>
        </w:tc>
        <w:tc>
          <w:tcPr>
            <w:tcW w:w="619" w:type="dxa"/>
            <w:tcBorders>
              <w:top w:val="nil"/>
              <w:left w:val="nil"/>
              <w:bottom w:val="nil"/>
              <w:right w:val="nil"/>
            </w:tcBorders>
            <w:shd w:val="clear" w:color="auto" w:fill="FFFFFF"/>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xml:space="preserve">НДФЛ </w:t>
            </w:r>
          </w:p>
        </w:tc>
      </w:tr>
      <w:tr w:rsidR="00F33CB1" w:rsidRPr="00846CF6" w:rsidTr="00FD3CC3">
        <w:trPr>
          <w:gridBefore w:val="1"/>
          <w:gridAfter w:val="1"/>
          <w:wBefore w:w="206" w:type="dxa"/>
          <w:wAfter w:w="4232" w:type="dxa"/>
          <w:trHeight w:val="240"/>
        </w:trPr>
        <w:tc>
          <w:tcPr>
            <w:tcW w:w="3355" w:type="dxa"/>
            <w:tcBorders>
              <w:top w:val="single" w:sz="8" w:space="0" w:color="auto"/>
              <w:left w:val="nil"/>
              <w:bottom w:val="nil"/>
              <w:right w:val="nil"/>
            </w:tcBorders>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c>
          <w:tcPr>
            <w:tcW w:w="667" w:type="dxa"/>
            <w:tcBorders>
              <w:top w:val="single" w:sz="8" w:space="0" w:color="auto"/>
              <w:left w:val="nil"/>
              <w:bottom w:val="nil"/>
              <w:right w:val="nil"/>
            </w:tcBorders>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c>
          <w:tcPr>
            <w:tcW w:w="668" w:type="dxa"/>
            <w:tcBorders>
              <w:top w:val="single" w:sz="8" w:space="0" w:color="auto"/>
              <w:left w:val="nil"/>
              <w:bottom w:val="nil"/>
              <w:right w:val="nil"/>
            </w:tcBorders>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c>
          <w:tcPr>
            <w:tcW w:w="619" w:type="dxa"/>
            <w:tcBorders>
              <w:top w:val="single" w:sz="8" w:space="0" w:color="auto"/>
              <w:left w:val="nil"/>
              <w:bottom w:val="nil"/>
              <w:right w:val="nil"/>
            </w:tcBorders>
            <w:noWrap/>
            <w:vAlign w:val="bottom"/>
            <w:hideMark/>
          </w:tcPr>
          <w:p w:rsidR="00F33CB1" w:rsidRPr="00846CF6" w:rsidRDefault="00F33CB1" w:rsidP="00FD3CC3">
            <w:pPr>
              <w:spacing w:before="0" w:after="0" w:line="240" w:lineRule="auto"/>
              <w:ind w:firstLine="0"/>
              <w:jc w:val="left"/>
              <w:rPr>
                <w:sz w:val="20"/>
                <w:szCs w:val="20"/>
              </w:rPr>
            </w:pPr>
            <w:r w:rsidRPr="00846CF6">
              <w:rPr>
                <w:sz w:val="20"/>
                <w:szCs w:val="20"/>
              </w:rPr>
              <w:t> </w:t>
            </w:r>
          </w:p>
        </w:tc>
      </w:tr>
    </w:tbl>
    <w:p w:rsidR="00460AF7" w:rsidRDefault="00460AF7" w:rsidP="00460AF7">
      <w:pPr>
        <w:keepNext/>
        <w:keepLines/>
        <w:jc w:val="left"/>
      </w:pPr>
      <w:r>
        <w:tab/>
      </w:r>
      <w:r>
        <w:tab/>
      </w:r>
    </w:p>
    <w:tbl>
      <w:tblPr>
        <w:tblW w:w="9760" w:type="dxa"/>
        <w:tblInd w:w="93" w:type="dxa"/>
        <w:tblLook w:val="04A0" w:firstRow="1" w:lastRow="0" w:firstColumn="1" w:lastColumn="0" w:noHBand="0" w:noVBand="1"/>
      </w:tblPr>
      <w:tblGrid>
        <w:gridCol w:w="1382"/>
        <w:gridCol w:w="1216"/>
        <w:gridCol w:w="3729"/>
        <w:gridCol w:w="2404"/>
        <w:gridCol w:w="1029"/>
      </w:tblGrid>
      <w:tr w:rsidR="00631A0E" w:rsidRPr="00631A0E" w:rsidTr="00631A0E">
        <w:trPr>
          <w:trHeight w:val="300"/>
        </w:trPr>
        <w:tc>
          <w:tcPr>
            <w:tcW w:w="9760" w:type="dxa"/>
            <w:gridSpan w:val="5"/>
            <w:tcBorders>
              <w:top w:val="single" w:sz="4" w:space="0" w:color="auto"/>
              <w:left w:val="nil"/>
              <w:bottom w:val="nil"/>
              <w:right w:val="nil"/>
            </w:tcBorders>
            <w:shd w:val="clear" w:color="000000" w:fill="FFFFFF"/>
            <w:noWrap/>
            <w:vAlign w:val="bottom"/>
            <w:hideMark/>
          </w:tcPr>
          <w:p w:rsidR="00631A0E" w:rsidRPr="00631A0E" w:rsidRDefault="00631A0E" w:rsidP="00770544">
            <w:pPr>
              <w:spacing w:before="0" w:after="0" w:line="240" w:lineRule="auto"/>
              <w:ind w:firstLine="0"/>
              <w:jc w:val="center"/>
              <w:rPr>
                <w:sz w:val="24"/>
                <w:szCs w:val="24"/>
              </w:rPr>
            </w:pPr>
            <w:r w:rsidRPr="00631A0E">
              <w:rPr>
                <w:sz w:val="24"/>
                <w:szCs w:val="24"/>
              </w:rPr>
              <w:t xml:space="preserve">МБОУ </w:t>
            </w:r>
            <w:r w:rsidR="00770544">
              <w:rPr>
                <w:sz w:val="24"/>
                <w:szCs w:val="24"/>
              </w:rPr>
              <w:t>ЕНОШ №5</w:t>
            </w:r>
          </w:p>
        </w:tc>
      </w:tr>
      <w:tr w:rsidR="00631A0E" w:rsidRPr="00631A0E" w:rsidTr="00631A0E">
        <w:trPr>
          <w:trHeight w:val="405"/>
        </w:trPr>
        <w:tc>
          <w:tcPr>
            <w:tcW w:w="9760" w:type="dxa"/>
            <w:gridSpan w:val="5"/>
            <w:tcBorders>
              <w:top w:val="nil"/>
              <w:left w:val="nil"/>
              <w:bottom w:val="nil"/>
              <w:right w:val="nil"/>
            </w:tcBorders>
            <w:shd w:val="clear" w:color="auto" w:fill="auto"/>
            <w:noWrap/>
            <w:vAlign w:val="bottom"/>
            <w:hideMark/>
          </w:tcPr>
          <w:p w:rsidR="00631A0E" w:rsidRPr="00631A0E" w:rsidRDefault="00631A0E" w:rsidP="00631A0E">
            <w:pPr>
              <w:spacing w:before="0" w:after="0" w:line="240" w:lineRule="auto"/>
              <w:ind w:firstLine="0"/>
              <w:jc w:val="center"/>
              <w:rPr>
                <w:color w:val="000000"/>
                <w:sz w:val="32"/>
                <w:szCs w:val="32"/>
              </w:rPr>
            </w:pPr>
            <w:r w:rsidRPr="00631A0E">
              <w:rPr>
                <w:color w:val="000000"/>
                <w:sz w:val="32"/>
                <w:szCs w:val="32"/>
              </w:rPr>
              <w:t xml:space="preserve">Журнал учета выдачи расчетных листков </w:t>
            </w:r>
          </w:p>
        </w:tc>
      </w:tr>
      <w:tr w:rsidR="00631A0E" w:rsidRPr="00631A0E" w:rsidTr="00631A0E">
        <w:trPr>
          <w:trHeight w:val="465"/>
        </w:trPr>
        <w:tc>
          <w:tcPr>
            <w:tcW w:w="1382" w:type="dxa"/>
            <w:tcBorders>
              <w:top w:val="nil"/>
              <w:left w:val="nil"/>
              <w:bottom w:val="nil"/>
              <w:right w:val="nil"/>
            </w:tcBorders>
            <w:shd w:val="clear" w:color="auto" w:fill="auto"/>
            <w:noWrap/>
            <w:vAlign w:val="bottom"/>
            <w:hideMark/>
          </w:tcPr>
          <w:p w:rsidR="00631A0E" w:rsidRPr="00631A0E" w:rsidRDefault="00631A0E" w:rsidP="00631A0E">
            <w:pPr>
              <w:spacing w:before="0" w:after="0" w:line="240" w:lineRule="auto"/>
              <w:ind w:firstLine="0"/>
              <w:jc w:val="left"/>
              <w:rPr>
                <w:rFonts w:ascii="Calibri" w:hAnsi="Calibri"/>
                <w:color w:val="000000"/>
              </w:rPr>
            </w:pPr>
          </w:p>
        </w:tc>
        <w:tc>
          <w:tcPr>
            <w:tcW w:w="7349" w:type="dxa"/>
            <w:gridSpan w:val="3"/>
            <w:tcBorders>
              <w:top w:val="nil"/>
              <w:left w:val="nil"/>
              <w:bottom w:val="single" w:sz="4" w:space="0" w:color="auto"/>
              <w:right w:val="nil"/>
            </w:tcBorders>
            <w:shd w:val="clear" w:color="000000" w:fill="FFFFFF"/>
            <w:noWrap/>
            <w:vAlign w:val="bottom"/>
            <w:hideMark/>
          </w:tcPr>
          <w:p w:rsidR="00631A0E" w:rsidRPr="00631A0E" w:rsidRDefault="00631A0E" w:rsidP="003B48F0">
            <w:pPr>
              <w:spacing w:before="0" w:after="0" w:line="240" w:lineRule="auto"/>
              <w:ind w:firstLine="0"/>
              <w:jc w:val="left"/>
              <w:rPr>
                <w:b/>
                <w:bCs/>
              </w:rPr>
            </w:pPr>
            <w:r w:rsidRPr="00631A0E">
              <w:rPr>
                <w:b/>
                <w:bCs/>
              </w:rPr>
              <w:t xml:space="preserve"> за </w:t>
            </w:r>
            <w:r>
              <w:rPr>
                <w:b/>
                <w:bCs/>
              </w:rPr>
              <w:t>…….</w:t>
            </w:r>
            <w:r w:rsidRPr="00631A0E">
              <w:rPr>
                <w:b/>
                <w:bCs/>
              </w:rPr>
              <w:t>20</w:t>
            </w:r>
            <w:r w:rsidR="000B2DB1">
              <w:rPr>
                <w:b/>
                <w:bCs/>
              </w:rPr>
              <w:t>2</w:t>
            </w:r>
            <w:r w:rsidR="003B48F0">
              <w:rPr>
                <w:b/>
                <w:bCs/>
              </w:rPr>
              <w:t>1</w:t>
            </w:r>
            <w:r w:rsidRPr="00631A0E">
              <w:rPr>
                <w:b/>
                <w:bCs/>
              </w:rPr>
              <w:t xml:space="preserve"> г.</w:t>
            </w:r>
          </w:p>
        </w:tc>
        <w:tc>
          <w:tcPr>
            <w:tcW w:w="1029" w:type="dxa"/>
            <w:tcBorders>
              <w:top w:val="nil"/>
              <w:left w:val="nil"/>
              <w:bottom w:val="nil"/>
              <w:right w:val="nil"/>
            </w:tcBorders>
            <w:shd w:val="clear" w:color="auto" w:fill="auto"/>
            <w:noWrap/>
            <w:vAlign w:val="bottom"/>
            <w:hideMark/>
          </w:tcPr>
          <w:p w:rsidR="00631A0E" w:rsidRPr="00631A0E" w:rsidRDefault="00631A0E" w:rsidP="00631A0E">
            <w:pPr>
              <w:spacing w:before="0" w:after="0" w:line="240" w:lineRule="auto"/>
              <w:ind w:firstLine="0"/>
              <w:jc w:val="left"/>
              <w:rPr>
                <w:rFonts w:ascii="Calibri" w:hAnsi="Calibri"/>
                <w:color w:val="000000"/>
              </w:rPr>
            </w:pPr>
          </w:p>
        </w:tc>
      </w:tr>
      <w:tr w:rsidR="00631A0E" w:rsidRPr="00631A0E" w:rsidTr="00631A0E">
        <w:trPr>
          <w:trHeight w:val="600"/>
        </w:trPr>
        <w:tc>
          <w:tcPr>
            <w:tcW w:w="1382" w:type="dxa"/>
            <w:tcBorders>
              <w:top w:val="single" w:sz="4" w:space="0" w:color="auto"/>
              <w:left w:val="single" w:sz="4" w:space="0" w:color="auto"/>
              <w:bottom w:val="nil"/>
              <w:right w:val="single" w:sz="4" w:space="0" w:color="auto"/>
            </w:tcBorders>
            <w:shd w:val="clear" w:color="auto" w:fill="auto"/>
            <w:noWrap/>
            <w:vAlign w:val="bottom"/>
            <w:hideMark/>
          </w:tcPr>
          <w:p w:rsidR="00631A0E" w:rsidRPr="00631A0E" w:rsidRDefault="00631A0E" w:rsidP="00631A0E">
            <w:pPr>
              <w:spacing w:before="0" w:after="0" w:line="240" w:lineRule="auto"/>
              <w:ind w:firstLine="0"/>
              <w:jc w:val="center"/>
              <w:rPr>
                <w:color w:val="000000"/>
              </w:rPr>
            </w:pPr>
            <w:r w:rsidRPr="00631A0E">
              <w:rPr>
                <w:color w:val="000000"/>
              </w:rPr>
              <w:t>№ п/п</w:t>
            </w:r>
          </w:p>
        </w:tc>
        <w:tc>
          <w:tcPr>
            <w:tcW w:w="1216" w:type="dxa"/>
            <w:tcBorders>
              <w:top w:val="nil"/>
              <w:left w:val="nil"/>
              <w:bottom w:val="single" w:sz="4" w:space="0" w:color="auto"/>
              <w:right w:val="single" w:sz="4" w:space="0" w:color="auto"/>
            </w:tcBorders>
            <w:shd w:val="clear" w:color="auto" w:fill="auto"/>
            <w:vAlign w:val="bottom"/>
            <w:hideMark/>
          </w:tcPr>
          <w:p w:rsidR="00631A0E" w:rsidRPr="00631A0E" w:rsidRDefault="00631A0E" w:rsidP="00631A0E">
            <w:pPr>
              <w:spacing w:before="0" w:after="0" w:line="240" w:lineRule="auto"/>
              <w:ind w:firstLine="0"/>
              <w:jc w:val="center"/>
              <w:rPr>
                <w:color w:val="000000"/>
              </w:rPr>
            </w:pPr>
            <w:r w:rsidRPr="00631A0E">
              <w:rPr>
                <w:color w:val="000000"/>
              </w:rPr>
              <w:t>дата выдачи</w:t>
            </w:r>
          </w:p>
        </w:tc>
        <w:tc>
          <w:tcPr>
            <w:tcW w:w="3729" w:type="dxa"/>
            <w:tcBorders>
              <w:top w:val="nil"/>
              <w:left w:val="nil"/>
              <w:bottom w:val="single" w:sz="4" w:space="0" w:color="auto"/>
              <w:right w:val="single" w:sz="4" w:space="0" w:color="auto"/>
            </w:tcBorders>
            <w:shd w:val="clear" w:color="auto" w:fill="auto"/>
            <w:noWrap/>
            <w:vAlign w:val="center"/>
            <w:hideMark/>
          </w:tcPr>
          <w:p w:rsidR="00631A0E" w:rsidRPr="00631A0E" w:rsidRDefault="00631A0E" w:rsidP="00631A0E">
            <w:pPr>
              <w:spacing w:before="0" w:after="0" w:line="240" w:lineRule="auto"/>
              <w:ind w:firstLine="0"/>
              <w:jc w:val="center"/>
              <w:rPr>
                <w:color w:val="000000"/>
              </w:rPr>
            </w:pPr>
            <w:r w:rsidRPr="00631A0E">
              <w:rPr>
                <w:color w:val="000000"/>
              </w:rPr>
              <w:t>ФИО сотрудника</w:t>
            </w:r>
          </w:p>
        </w:tc>
        <w:tc>
          <w:tcPr>
            <w:tcW w:w="2404" w:type="dxa"/>
            <w:tcBorders>
              <w:top w:val="nil"/>
              <w:left w:val="nil"/>
              <w:bottom w:val="single" w:sz="4" w:space="0" w:color="auto"/>
              <w:right w:val="single" w:sz="4" w:space="0" w:color="auto"/>
            </w:tcBorders>
            <w:shd w:val="clear" w:color="auto" w:fill="auto"/>
            <w:noWrap/>
            <w:vAlign w:val="center"/>
            <w:hideMark/>
          </w:tcPr>
          <w:p w:rsidR="00631A0E" w:rsidRPr="00631A0E" w:rsidRDefault="00631A0E" w:rsidP="00631A0E">
            <w:pPr>
              <w:spacing w:before="0" w:after="0" w:line="240" w:lineRule="auto"/>
              <w:ind w:firstLine="0"/>
              <w:jc w:val="center"/>
              <w:rPr>
                <w:color w:val="000000"/>
              </w:rPr>
            </w:pPr>
            <w:r w:rsidRPr="00631A0E">
              <w:rPr>
                <w:color w:val="000000"/>
              </w:rPr>
              <w:t>должность</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631A0E" w:rsidRPr="00631A0E" w:rsidRDefault="00631A0E" w:rsidP="00631A0E">
            <w:pPr>
              <w:spacing w:before="0" w:after="0" w:line="240" w:lineRule="auto"/>
              <w:ind w:firstLine="0"/>
              <w:jc w:val="center"/>
              <w:rPr>
                <w:color w:val="000000"/>
              </w:rPr>
            </w:pPr>
            <w:r w:rsidRPr="00631A0E">
              <w:rPr>
                <w:color w:val="000000"/>
              </w:rPr>
              <w:t>подпись</w:t>
            </w:r>
          </w:p>
        </w:tc>
      </w:tr>
      <w:tr w:rsidR="00631A0E" w:rsidRPr="00631A0E" w:rsidTr="00631A0E">
        <w:trPr>
          <w:trHeight w:val="300"/>
        </w:trPr>
        <w:tc>
          <w:tcPr>
            <w:tcW w:w="1382" w:type="dxa"/>
            <w:tcBorders>
              <w:top w:val="single" w:sz="4" w:space="0" w:color="auto"/>
              <w:left w:val="nil"/>
              <w:bottom w:val="nil"/>
              <w:right w:val="nil"/>
            </w:tcBorders>
            <w:shd w:val="clear" w:color="000000" w:fill="FFFFFF"/>
            <w:noWrap/>
            <w:vAlign w:val="bottom"/>
            <w:hideMark/>
          </w:tcPr>
          <w:p w:rsidR="00631A0E" w:rsidRPr="00631A0E" w:rsidRDefault="00631A0E" w:rsidP="00631A0E">
            <w:pPr>
              <w:spacing w:before="0" w:after="0" w:line="240" w:lineRule="auto"/>
              <w:ind w:firstLine="0"/>
              <w:jc w:val="left"/>
              <w:rPr>
                <w:b/>
                <w:bCs/>
                <w:sz w:val="18"/>
                <w:szCs w:val="18"/>
              </w:rPr>
            </w:pPr>
            <w:r w:rsidRPr="00631A0E">
              <w:rPr>
                <w:b/>
                <w:bCs/>
                <w:sz w:val="18"/>
                <w:szCs w:val="18"/>
              </w:rPr>
              <w:t>ШКОЛА №3</w:t>
            </w:r>
          </w:p>
        </w:tc>
        <w:tc>
          <w:tcPr>
            <w:tcW w:w="1216" w:type="dxa"/>
            <w:tcBorders>
              <w:top w:val="nil"/>
              <w:left w:val="nil"/>
              <w:bottom w:val="nil"/>
              <w:right w:val="nil"/>
            </w:tcBorders>
            <w:shd w:val="clear" w:color="auto" w:fill="auto"/>
            <w:noWrap/>
            <w:vAlign w:val="bottom"/>
            <w:hideMark/>
          </w:tcPr>
          <w:p w:rsidR="00631A0E" w:rsidRPr="00631A0E" w:rsidRDefault="00631A0E" w:rsidP="00631A0E">
            <w:pPr>
              <w:spacing w:before="0" w:after="0" w:line="240" w:lineRule="auto"/>
              <w:ind w:firstLine="0"/>
              <w:jc w:val="left"/>
              <w:rPr>
                <w:color w:val="000000"/>
                <w:sz w:val="18"/>
                <w:szCs w:val="18"/>
              </w:rPr>
            </w:pPr>
          </w:p>
        </w:tc>
        <w:tc>
          <w:tcPr>
            <w:tcW w:w="3729" w:type="dxa"/>
            <w:tcBorders>
              <w:top w:val="nil"/>
              <w:left w:val="nil"/>
              <w:bottom w:val="nil"/>
              <w:right w:val="nil"/>
            </w:tcBorders>
            <w:shd w:val="clear" w:color="auto" w:fill="auto"/>
            <w:noWrap/>
            <w:vAlign w:val="bottom"/>
            <w:hideMark/>
          </w:tcPr>
          <w:p w:rsidR="00631A0E" w:rsidRPr="00631A0E" w:rsidRDefault="00631A0E" w:rsidP="00631A0E">
            <w:pPr>
              <w:spacing w:before="0" w:after="0" w:line="240" w:lineRule="auto"/>
              <w:ind w:firstLine="0"/>
              <w:jc w:val="left"/>
              <w:rPr>
                <w:color w:val="000000"/>
                <w:sz w:val="18"/>
                <w:szCs w:val="18"/>
              </w:rPr>
            </w:pPr>
          </w:p>
        </w:tc>
        <w:tc>
          <w:tcPr>
            <w:tcW w:w="2404" w:type="dxa"/>
            <w:tcBorders>
              <w:top w:val="nil"/>
              <w:left w:val="nil"/>
              <w:bottom w:val="nil"/>
              <w:right w:val="nil"/>
            </w:tcBorders>
            <w:shd w:val="clear" w:color="auto" w:fill="auto"/>
            <w:vAlign w:val="bottom"/>
            <w:hideMark/>
          </w:tcPr>
          <w:p w:rsidR="00631A0E" w:rsidRPr="00631A0E" w:rsidRDefault="00631A0E" w:rsidP="00631A0E">
            <w:pPr>
              <w:spacing w:before="0" w:after="0" w:line="240" w:lineRule="auto"/>
              <w:ind w:firstLine="0"/>
              <w:jc w:val="left"/>
              <w:rPr>
                <w:color w:val="000000"/>
                <w:sz w:val="18"/>
                <w:szCs w:val="18"/>
              </w:rPr>
            </w:pPr>
          </w:p>
        </w:tc>
        <w:tc>
          <w:tcPr>
            <w:tcW w:w="1029" w:type="dxa"/>
            <w:tcBorders>
              <w:top w:val="nil"/>
              <w:left w:val="nil"/>
              <w:bottom w:val="nil"/>
              <w:right w:val="nil"/>
            </w:tcBorders>
            <w:shd w:val="clear" w:color="auto" w:fill="auto"/>
            <w:noWrap/>
            <w:vAlign w:val="bottom"/>
            <w:hideMark/>
          </w:tcPr>
          <w:p w:rsidR="00631A0E" w:rsidRPr="00631A0E" w:rsidRDefault="00631A0E" w:rsidP="00631A0E">
            <w:pPr>
              <w:spacing w:before="0" w:after="0" w:line="240" w:lineRule="auto"/>
              <w:ind w:firstLine="0"/>
              <w:jc w:val="left"/>
              <w:rPr>
                <w:color w:val="000000"/>
                <w:sz w:val="18"/>
                <w:szCs w:val="18"/>
              </w:rPr>
            </w:pPr>
          </w:p>
        </w:tc>
      </w:tr>
      <w:tr w:rsidR="00631A0E" w:rsidRPr="00631A0E" w:rsidTr="00631A0E">
        <w:trPr>
          <w:trHeight w:val="300"/>
        </w:trPr>
        <w:tc>
          <w:tcPr>
            <w:tcW w:w="1382" w:type="dxa"/>
            <w:tcBorders>
              <w:top w:val="single" w:sz="4" w:space="0" w:color="auto"/>
              <w:left w:val="single" w:sz="4" w:space="0" w:color="auto"/>
              <w:bottom w:val="single" w:sz="4" w:space="0" w:color="auto"/>
              <w:right w:val="nil"/>
            </w:tcBorders>
            <w:shd w:val="clear" w:color="000000" w:fill="FFFFFF"/>
            <w:noWrap/>
            <w:vAlign w:val="bottom"/>
            <w:hideMark/>
          </w:tcPr>
          <w:p w:rsidR="00631A0E" w:rsidRPr="00631A0E" w:rsidRDefault="00631A0E" w:rsidP="00631A0E">
            <w:pPr>
              <w:spacing w:before="0" w:after="0" w:line="240" w:lineRule="auto"/>
              <w:ind w:firstLine="0"/>
              <w:jc w:val="right"/>
              <w:rPr>
                <w:sz w:val="18"/>
                <w:szCs w:val="18"/>
              </w:rPr>
            </w:pPr>
            <w:r w:rsidRPr="00631A0E">
              <w:rPr>
                <w:sz w:val="18"/>
                <w:szCs w:val="18"/>
              </w:rPr>
              <w:t>1</w:t>
            </w:r>
          </w:p>
        </w:tc>
        <w:tc>
          <w:tcPr>
            <w:tcW w:w="1216" w:type="dxa"/>
            <w:tcBorders>
              <w:top w:val="single" w:sz="4" w:space="0" w:color="auto"/>
              <w:left w:val="single" w:sz="4" w:space="0" w:color="auto"/>
              <w:bottom w:val="single" w:sz="4" w:space="0" w:color="auto"/>
              <w:right w:val="nil"/>
            </w:tcBorders>
            <w:shd w:val="clear" w:color="000000" w:fill="FFFFFF"/>
            <w:noWrap/>
            <w:vAlign w:val="bottom"/>
            <w:hideMark/>
          </w:tcPr>
          <w:p w:rsidR="00631A0E" w:rsidRPr="00631A0E" w:rsidRDefault="00631A0E" w:rsidP="00631A0E">
            <w:pPr>
              <w:spacing w:before="0" w:after="0" w:line="240" w:lineRule="auto"/>
              <w:ind w:firstLine="0"/>
              <w:jc w:val="right"/>
              <w:rPr>
                <w:sz w:val="18"/>
                <w:szCs w:val="18"/>
              </w:rPr>
            </w:pPr>
          </w:p>
        </w:tc>
        <w:tc>
          <w:tcPr>
            <w:tcW w:w="3729" w:type="dxa"/>
            <w:tcBorders>
              <w:top w:val="single" w:sz="4" w:space="0" w:color="auto"/>
              <w:left w:val="single" w:sz="4" w:space="0" w:color="auto"/>
              <w:bottom w:val="single" w:sz="4" w:space="0" w:color="auto"/>
              <w:right w:val="nil"/>
            </w:tcBorders>
            <w:shd w:val="clear" w:color="000000" w:fill="FFFFFF"/>
            <w:noWrap/>
            <w:vAlign w:val="bottom"/>
            <w:hideMark/>
          </w:tcPr>
          <w:p w:rsidR="00631A0E" w:rsidRPr="00631A0E" w:rsidRDefault="00631A0E" w:rsidP="00631A0E">
            <w:pPr>
              <w:spacing w:before="0" w:after="0" w:line="240" w:lineRule="auto"/>
              <w:ind w:firstLine="0"/>
              <w:jc w:val="left"/>
              <w:rPr>
                <w:sz w:val="18"/>
                <w:szCs w:val="18"/>
              </w:rPr>
            </w:pPr>
          </w:p>
        </w:tc>
        <w:tc>
          <w:tcPr>
            <w:tcW w:w="2404" w:type="dxa"/>
            <w:tcBorders>
              <w:top w:val="single" w:sz="4" w:space="0" w:color="auto"/>
              <w:left w:val="single" w:sz="4" w:space="0" w:color="auto"/>
              <w:bottom w:val="single" w:sz="4" w:space="0" w:color="auto"/>
              <w:right w:val="nil"/>
            </w:tcBorders>
            <w:shd w:val="clear" w:color="000000" w:fill="FFFFFF"/>
            <w:vAlign w:val="bottom"/>
          </w:tcPr>
          <w:p w:rsidR="00631A0E" w:rsidRPr="00631A0E" w:rsidRDefault="00631A0E" w:rsidP="00631A0E">
            <w:pPr>
              <w:spacing w:before="0" w:after="0" w:line="240" w:lineRule="auto"/>
              <w:ind w:firstLine="0"/>
              <w:jc w:val="left"/>
              <w:rPr>
                <w:sz w:val="18"/>
                <w:szCs w:val="18"/>
              </w:rPr>
            </w:pPr>
          </w:p>
        </w:tc>
        <w:tc>
          <w:tcPr>
            <w:tcW w:w="102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1A0E" w:rsidRPr="00631A0E" w:rsidRDefault="00631A0E" w:rsidP="00631A0E">
            <w:pPr>
              <w:spacing w:before="0" w:after="0" w:line="240" w:lineRule="auto"/>
              <w:ind w:firstLine="0"/>
              <w:jc w:val="left"/>
              <w:rPr>
                <w:sz w:val="18"/>
                <w:szCs w:val="18"/>
              </w:rPr>
            </w:pPr>
          </w:p>
        </w:tc>
      </w:tr>
    </w:tbl>
    <w:p w:rsidR="005A2671" w:rsidRDefault="005A2671">
      <w:pPr>
        <w:spacing w:before="0" w:after="0" w:line="240" w:lineRule="auto"/>
        <w:ind w:firstLine="0"/>
        <w:jc w:val="left"/>
      </w:pPr>
    </w:p>
    <w:p w:rsidR="005A2671" w:rsidRDefault="005A2671">
      <w:pPr>
        <w:spacing w:before="0" w:after="0" w:line="240" w:lineRule="auto"/>
        <w:ind w:firstLine="0"/>
        <w:jc w:val="left"/>
      </w:pPr>
    </w:p>
    <w:p w:rsidR="005A2671" w:rsidRDefault="005A2671">
      <w:pPr>
        <w:spacing w:before="0" w:after="0" w:line="240" w:lineRule="auto"/>
        <w:ind w:firstLine="0"/>
        <w:jc w:val="left"/>
      </w:pPr>
      <w:r>
        <w:br w:type="page"/>
      </w:r>
    </w:p>
    <w:p w:rsidR="00F15429" w:rsidRDefault="00B91FAE" w:rsidP="00FD3CC3">
      <w:pPr>
        <w:keepNext/>
        <w:keepLines/>
        <w:jc w:val="right"/>
      </w:pPr>
      <w:r>
        <w:lastRenderedPageBreak/>
        <w:t>Приложение № 1</w:t>
      </w:r>
      <w:r w:rsidR="00460AF7">
        <w:t>4</w:t>
      </w:r>
      <w:r>
        <w:br/>
        <w:t>к Учетной политике</w:t>
      </w:r>
      <w:r>
        <w:br/>
        <w:t>для целей налогового учета</w:t>
      </w:r>
    </w:p>
    <w:p w:rsidR="00F15429" w:rsidRPr="00F15429" w:rsidRDefault="00F15429" w:rsidP="00F15429">
      <w:pPr>
        <w:pStyle w:val="ConsPlusNormal"/>
        <w:jc w:val="center"/>
        <w:rPr>
          <w:rFonts w:ascii="Times New Roman" w:hAnsi="Times New Roman" w:cs="Times New Roman"/>
          <w:sz w:val="24"/>
          <w:szCs w:val="24"/>
        </w:rPr>
      </w:pPr>
      <w:r w:rsidRPr="00F15429">
        <w:rPr>
          <w:rFonts w:ascii="Times New Roman" w:hAnsi="Times New Roman" w:cs="Times New Roman"/>
          <w:b/>
          <w:sz w:val="24"/>
          <w:szCs w:val="24"/>
        </w:rPr>
        <w:t>Учетная политика</w:t>
      </w:r>
    </w:p>
    <w:p w:rsidR="00F15429" w:rsidRPr="00F15429" w:rsidRDefault="00F15429" w:rsidP="00F15429">
      <w:pPr>
        <w:pStyle w:val="ConsPlusNormal"/>
        <w:jc w:val="center"/>
        <w:rPr>
          <w:rFonts w:ascii="Times New Roman" w:hAnsi="Times New Roman" w:cs="Times New Roman"/>
          <w:sz w:val="24"/>
          <w:szCs w:val="24"/>
        </w:rPr>
      </w:pPr>
      <w:r w:rsidRPr="00F15429">
        <w:rPr>
          <w:rFonts w:ascii="Times New Roman" w:hAnsi="Times New Roman" w:cs="Times New Roman"/>
          <w:b/>
          <w:sz w:val="24"/>
          <w:szCs w:val="24"/>
        </w:rPr>
        <w:t>для целей налогообложения</w:t>
      </w: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center"/>
        <w:outlineLvl w:val="1"/>
        <w:rPr>
          <w:rFonts w:ascii="Times New Roman" w:hAnsi="Times New Roman" w:cs="Times New Roman"/>
          <w:sz w:val="24"/>
          <w:szCs w:val="24"/>
        </w:rPr>
      </w:pPr>
      <w:bookmarkStart w:id="282" w:name="P984"/>
      <w:bookmarkEnd w:id="282"/>
      <w:r w:rsidRPr="00F15429">
        <w:rPr>
          <w:rFonts w:ascii="Times New Roman" w:hAnsi="Times New Roman" w:cs="Times New Roman"/>
          <w:b/>
          <w:sz w:val="24"/>
          <w:szCs w:val="24"/>
        </w:rPr>
        <w:t>1. Организационные положения</w:t>
      </w: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1.1. Ответственным за исчисление и уплату налогов, сборов, страховых взносов в учреждении является главный бухгалтер учреждения. Исчисление налогов, сборов, страховых взносов и ведение регистров налогового учета в учреждении осуществляет главный бухгалтер учреждения.</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1.2. Учреждение применяет общую систему налогообложения.</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1.3. Налоговый учет в учреждении ведется автоматизированным способом с применением программного обеспечения "Бухгалтерский учет и отчетность (Бюджет 201</w:t>
      </w:r>
      <w:r>
        <w:rPr>
          <w:rFonts w:ascii="Times New Roman" w:hAnsi="Times New Roman" w:cs="Times New Roman"/>
          <w:sz w:val="24"/>
          <w:szCs w:val="24"/>
        </w:rPr>
        <w:t>9</w:t>
      </w:r>
      <w:r w:rsidRPr="00F15429">
        <w:rPr>
          <w:rFonts w:ascii="Times New Roman" w:hAnsi="Times New Roman" w:cs="Times New Roman"/>
          <w:sz w:val="24"/>
          <w:szCs w:val="24"/>
        </w:rPr>
        <w:t>)".</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1.4.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w:t>
      </w:r>
      <w:r>
        <w:rPr>
          <w:rFonts w:ascii="Times New Roman" w:hAnsi="Times New Roman" w:cs="Times New Roman"/>
          <w:sz w:val="24"/>
          <w:szCs w:val="24"/>
        </w:rPr>
        <w:t>.</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1.5. Налоговые регистры на бумажных носителях формируются учреждением ежеквартально.</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1.6. Ответственность за ведение налоговых регистров возлагается на главного бухгалтера.</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1.7. Учреждением используется электронный способ представления отчетности в налоговые органы по телекоммуникационным каналам связи.</w:t>
      </w: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center"/>
        <w:outlineLvl w:val="1"/>
        <w:rPr>
          <w:rFonts w:ascii="Times New Roman" w:hAnsi="Times New Roman" w:cs="Times New Roman"/>
          <w:sz w:val="24"/>
          <w:szCs w:val="24"/>
        </w:rPr>
      </w:pPr>
      <w:bookmarkStart w:id="283" w:name="P1005"/>
      <w:bookmarkEnd w:id="283"/>
      <w:r w:rsidRPr="00F15429">
        <w:rPr>
          <w:rFonts w:ascii="Times New Roman" w:hAnsi="Times New Roman" w:cs="Times New Roman"/>
          <w:b/>
          <w:sz w:val="24"/>
          <w:szCs w:val="24"/>
        </w:rPr>
        <w:t>2. Налог на прибыль организаций</w:t>
      </w: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2.1. Учреждение определяет доходы и расходы методом начисления.</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2.2. Учет доходов и расходов осуществляется в регистрах налогового учета</w:t>
      </w:r>
      <w:r>
        <w:rPr>
          <w:rFonts w:ascii="Times New Roman" w:hAnsi="Times New Roman" w:cs="Times New Roman"/>
          <w:sz w:val="24"/>
          <w:szCs w:val="24"/>
        </w:rPr>
        <w:t>.</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2.3. К прямым расходам относятся:</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расходы на оплату труда работников учреждения, непосредственно участвующих в оказании услуги (выполнении работы), а также начисления на выплаты по оплате труда;</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xml:space="preserve">- материальные расходы, определяемые в соответствии с </w:t>
      </w:r>
      <w:hyperlink r:id="rId149" w:history="1">
        <w:proofErr w:type="spellStart"/>
        <w:r w:rsidRPr="00F15429">
          <w:rPr>
            <w:rFonts w:ascii="Times New Roman" w:hAnsi="Times New Roman" w:cs="Times New Roman"/>
            <w:color w:val="0000FF"/>
            <w:sz w:val="24"/>
            <w:szCs w:val="24"/>
          </w:rPr>
          <w:t>пп</w:t>
        </w:r>
        <w:proofErr w:type="spellEnd"/>
        <w:r w:rsidRPr="00F15429">
          <w:rPr>
            <w:rFonts w:ascii="Times New Roman" w:hAnsi="Times New Roman" w:cs="Times New Roman"/>
            <w:color w:val="0000FF"/>
            <w:sz w:val="24"/>
            <w:szCs w:val="24"/>
          </w:rPr>
          <w:t>. 1</w:t>
        </w:r>
      </w:hyperlink>
      <w:r w:rsidRPr="00F15429">
        <w:rPr>
          <w:rFonts w:ascii="Times New Roman" w:hAnsi="Times New Roman" w:cs="Times New Roman"/>
          <w:sz w:val="24"/>
          <w:szCs w:val="24"/>
        </w:rPr>
        <w:t xml:space="preserve"> и </w:t>
      </w:r>
      <w:hyperlink r:id="rId150" w:history="1">
        <w:r w:rsidRPr="00F15429">
          <w:rPr>
            <w:rFonts w:ascii="Times New Roman" w:hAnsi="Times New Roman" w:cs="Times New Roman"/>
            <w:color w:val="0000FF"/>
            <w:sz w:val="24"/>
            <w:szCs w:val="24"/>
          </w:rPr>
          <w:t>4 п. 1 ст. 254</w:t>
        </w:r>
      </w:hyperlink>
      <w:r w:rsidRPr="00F15429">
        <w:rPr>
          <w:rFonts w:ascii="Times New Roman" w:hAnsi="Times New Roman" w:cs="Times New Roman"/>
          <w:sz w:val="24"/>
          <w:szCs w:val="24"/>
        </w:rPr>
        <w:t xml:space="preserve"> НК РФ;</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суммы начисленной амортизации по основным средствам, приобретенным за счет приносящей доход деятельности и используемым исключительно в указанной деятельности</w:t>
      </w:r>
      <w:r>
        <w:rPr>
          <w:rFonts w:ascii="Times New Roman" w:hAnsi="Times New Roman" w:cs="Times New Roman"/>
          <w:sz w:val="24"/>
          <w:szCs w:val="24"/>
        </w:rPr>
        <w:t>.</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2.4. Прямые расходы, связанные с оказанием услуг, относятся в полном объеме на уменьшение доходов от реализации услуг</w:t>
      </w:r>
      <w:r>
        <w:rPr>
          <w:rFonts w:ascii="Times New Roman" w:hAnsi="Times New Roman" w:cs="Times New Roman"/>
          <w:sz w:val="24"/>
          <w:szCs w:val="24"/>
        </w:rPr>
        <w:t>.</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2.5. Амортизируемым имуществом признается имущество со сроком полезного использования более 12 месяцев и первоначальной стоимостью более 100 000 руб., приобретенное за счет средств от приносящей доход деятельности и используемое исключительно в указанной деятельности</w:t>
      </w:r>
      <w:r w:rsidR="004728BC">
        <w:rPr>
          <w:rFonts w:ascii="Times New Roman" w:hAnsi="Times New Roman" w:cs="Times New Roman"/>
          <w:sz w:val="24"/>
          <w:szCs w:val="24"/>
        </w:rPr>
        <w:t>.</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xml:space="preserve">2.6. Срок полезного использования объекта основных средств определяется комиссией по поступлению и выбытию активов на основании </w:t>
      </w:r>
      <w:hyperlink r:id="rId151" w:history="1">
        <w:r w:rsidRPr="00F15429">
          <w:rPr>
            <w:rFonts w:ascii="Times New Roman" w:hAnsi="Times New Roman" w:cs="Times New Roman"/>
            <w:color w:val="0000FF"/>
            <w:sz w:val="24"/>
            <w:szCs w:val="24"/>
          </w:rPr>
          <w:t>Классификации</w:t>
        </w:r>
      </w:hyperlink>
      <w:r w:rsidRPr="00F15429">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РФ от 01.01.2002 N 1, по максимальным срокам полезного использования, установленным для данного объекта.</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xml:space="preserve">Для основных средств, не указанных в </w:t>
      </w:r>
      <w:hyperlink r:id="rId152" w:history="1">
        <w:r w:rsidRPr="00F15429">
          <w:rPr>
            <w:rFonts w:ascii="Times New Roman" w:hAnsi="Times New Roman" w:cs="Times New Roman"/>
            <w:color w:val="0000FF"/>
            <w:sz w:val="24"/>
            <w:szCs w:val="24"/>
          </w:rPr>
          <w:t>Классификации</w:t>
        </w:r>
      </w:hyperlink>
      <w:r w:rsidRPr="00F15429">
        <w:rPr>
          <w:rFonts w:ascii="Times New Roman" w:hAnsi="Times New Roman" w:cs="Times New Roman"/>
          <w:sz w:val="24"/>
          <w:szCs w:val="24"/>
        </w:rPr>
        <w:t xml:space="preserve"> основных средств, срок полезного использования устанавливается комиссией по поступлению и выбытию активов в соответствии с техническими условиями или рекомендациями изготовителей.</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xml:space="preserve">2.7. Начисление амортизации по всем объектам амортизируемого имущества </w:t>
      </w:r>
      <w:r w:rsidRPr="00F15429">
        <w:rPr>
          <w:rFonts w:ascii="Times New Roman" w:hAnsi="Times New Roman" w:cs="Times New Roman"/>
          <w:sz w:val="24"/>
          <w:szCs w:val="24"/>
        </w:rPr>
        <w:lastRenderedPageBreak/>
        <w:t>производится линейным методом. Амортизация начисляется отдельно по каждому объекту амортизируемого имущества</w:t>
      </w:r>
      <w:r w:rsidR="004728BC">
        <w:rPr>
          <w:rFonts w:ascii="Times New Roman" w:hAnsi="Times New Roman" w:cs="Times New Roman"/>
          <w:sz w:val="24"/>
          <w:szCs w:val="24"/>
        </w:rPr>
        <w:t>.</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2.8. По всем объектам амортизируемого имущества амортизация начисляется по основным нормам амортизации без применения повышающих и понижающих коэффициентов</w:t>
      </w:r>
      <w:r w:rsidR="004728BC">
        <w:rPr>
          <w:rFonts w:ascii="Times New Roman" w:hAnsi="Times New Roman" w:cs="Times New Roman"/>
          <w:sz w:val="24"/>
          <w:szCs w:val="24"/>
        </w:rPr>
        <w:t>.</w:t>
      </w:r>
    </w:p>
    <w:p w:rsidR="004728BC" w:rsidRDefault="00F15429" w:rsidP="00F15429">
      <w:pPr>
        <w:pStyle w:val="ConsPlusNormal"/>
        <w:ind w:firstLine="540"/>
        <w:jc w:val="both"/>
        <w:rPr>
          <w:rFonts w:ascii="Times New Roman" w:hAnsi="Times New Roman" w:cs="Times New Roman"/>
          <w:i/>
          <w:sz w:val="24"/>
          <w:szCs w:val="24"/>
        </w:rPr>
      </w:pPr>
      <w:r w:rsidRPr="00F15429">
        <w:rPr>
          <w:rFonts w:ascii="Times New Roman" w:hAnsi="Times New Roman" w:cs="Times New Roman"/>
          <w:sz w:val="24"/>
          <w:szCs w:val="24"/>
        </w:rPr>
        <w:t>2.09. По приобретаемым основным средствам, бывшим в эксплуатации, норма амортизации определяется с учетом срока эксплуатации имущества предыдущими собственниками.</w:t>
      </w:r>
    </w:p>
    <w:p w:rsidR="00F15429" w:rsidRPr="00F15429" w:rsidRDefault="004728BC"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xml:space="preserve"> </w:t>
      </w:r>
      <w:r w:rsidR="00F15429" w:rsidRPr="00F15429">
        <w:rPr>
          <w:rFonts w:ascii="Times New Roman" w:hAnsi="Times New Roman" w:cs="Times New Roman"/>
          <w:sz w:val="24"/>
          <w:szCs w:val="24"/>
        </w:rPr>
        <w:t>2.10. При определении размера материальных расходов при списании материалов, используемых при оказании услуг, выполнении работ, применяется метод оценки по средней стоимости</w:t>
      </w:r>
      <w:r>
        <w:rPr>
          <w:rFonts w:ascii="Times New Roman" w:hAnsi="Times New Roman" w:cs="Times New Roman"/>
          <w:sz w:val="24"/>
          <w:szCs w:val="24"/>
        </w:rPr>
        <w:t>.</w:t>
      </w:r>
    </w:p>
    <w:p w:rsidR="00F15429" w:rsidRPr="00F15429" w:rsidRDefault="00F15429" w:rsidP="004728BC">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2.11. Отчетными периодами по налогу на прибыль признаются первый квартал, полугодие и девять месяцев календарного года</w:t>
      </w:r>
      <w:r w:rsidR="004728BC">
        <w:rPr>
          <w:rFonts w:ascii="Times New Roman" w:hAnsi="Times New Roman" w:cs="Times New Roman"/>
          <w:sz w:val="24"/>
          <w:szCs w:val="24"/>
        </w:rPr>
        <w:t>.</w:t>
      </w:r>
    </w:p>
    <w:p w:rsidR="00F15429" w:rsidRPr="00F15429" w:rsidRDefault="00F15429" w:rsidP="00F15429">
      <w:pPr>
        <w:pStyle w:val="ConsPlusNormal"/>
        <w:jc w:val="center"/>
        <w:outlineLvl w:val="1"/>
        <w:rPr>
          <w:rFonts w:ascii="Times New Roman" w:hAnsi="Times New Roman" w:cs="Times New Roman"/>
          <w:sz w:val="24"/>
          <w:szCs w:val="24"/>
        </w:rPr>
      </w:pPr>
      <w:bookmarkStart w:id="284" w:name="P1051"/>
      <w:bookmarkEnd w:id="284"/>
      <w:r w:rsidRPr="00F15429">
        <w:rPr>
          <w:rFonts w:ascii="Times New Roman" w:hAnsi="Times New Roman" w:cs="Times New Roman"/>
          <w:b/>
          <w:sz w:val="24"/>
          <w:szCs w:val="24"/>
        </w:rPr>
        <w:t>3. Налог на добавленную стоимость (НДС)</w:t>
      </w:r>
    </w:p>
    <w:p w:rsidR="00F15429" w:rsidRPr="00F15429" w:rsidRDefault="00F15429" w:rsidP="00F15429">
      <w:pPr>
        <w:pStyle w:val="ConsPlusNormal"/>
        <w:jc w:val="both"/>
        <w:rPr>
          <w:rFonts w:ascii="Times New Roman" w:hAnsi="Times New Roman" w:cs="Times New Roman"/>
          <w:sz w:val="24"/>
          <w:szCs w:val="24"/>
        </w:rPr>
      </w:pPr>
    </w:p>
    <w:p w:rsidR="004728BC" w:rsidRDefault="00F15429" w:rsidP="00F15429">
      <w:pPr>
        <w:pStyle w:val="ConsPlusNormal"/>
        <w:ind w:firstLine="540"/>
        <w:jc w:val="both"/>
        <w:rPr>
          <w:rFonts w:ascii="Times New Roman" w:hAnsi="Times New Roman" w:cs="Times New Roman"/>
          <w:i/>
          <w:sz w:val="24"/>
          <w:szCs w:val="24"/>
        </w:rPr>
      </w:pPr>
      <w:r w:rsidRPr="00F15429">
        <w:rPr>
          <w:rFonts w:ascii="Times New Roman" w:hAnsi="Times New Roman" w:cs="Times New Roman"/>
          <w:sz w:val="24"/>
          <w:szCs w:val="24"/>
        </w:rPr>
        <w:t>3.1. Операции по реализации услуг (работ), не облагаемые НДС, учитываются отдельно от операций, подлежащих налогообложению НДС. Обособление таких операций осуществляется в порядке, установленном Рабочим планом счетов.</w:t>
      </w:r>
    </w:p>
    <w:p w:rsidR="00F15429" w:rsidRPr="00F15429" w:rsidRDefault="004728BC"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xml:space="preserve"> </w:t>
      </w:r>
      <w:r w:rsidR="00F15429" w:rsidRPr="00F15429">
        <w:rPr>
          <w:rFonts w:ascii="Times New Roman" w:hAnsi="Times New Roman" w:cs="Times New Roman"/>
          <w:sz w:val="24"/>
          <w:szCs w:val="24"/>
        </w:rPr>
        <w:t>3.2. В учреждении ведется раздельный учет сумм налога по приобретенным товарам (работам, услугам), используемым для операций, как облагаемых НДС, так и не облагаемых НДС</w:t>
      </w:r>
      <w:r>
        <w:rPr>
          <w:rFonts w:ascii="Times New Roman" w:hAnsi="Times New Roman" w:cs="Times New Roman"/>
          <w:sz w:val="24"/>
          <w:szCs w:val="24"/>
        </w:rPr>
        <w:t>.</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3.3. Суммы НДС, предъявленные поставщиками (подрядчиками):</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учитываются в стоимости товаров (работ, услуг), имущественных прав, используемых для осуществления операций, не облагаемых НДС;</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принимаются к вычету по товарам (работам, услугам), используемым для осуществления операций, облагаемых НДС;</w:t>
      </w:r>
    </w:p>
    <w:p w:rsidR="00F15429" w:rsidRPr="00F15429" w:rsidRDefault="00F15429" w:rsidP="00F15429">
      <w:pPr>
        <w:pStyle w:val="ConsPlusNormal"/>
        <w:ind w:firstLine="540"/>
        <w:jc w:val="both"/>
        <w:rPr>
          <w:rFonts w:ascii="Times New Roman" w:hAnsi="Times New Roman" w:cs="Times New Roman"/>
          <w:i/>
          <w:sz w:val="24"/>
          <w:szCs w:val="24"/>
        </w:rPr>
      </w:pPr>
      <w:r w:rsidRPr="00F15429">
        <w:rPr>
          <w:rFonts w:ascii="Times New Roman" w:hAnsi="Times New Roman" w:cs="Times New Roman"/>
          <w:sz w:val="24"/>
          <w:szCs w:val="24"/>
        </w:rPr>
        <w:t>- принимаются к вычету либо учитываются в стоимости пропорционально стоимости отгруженных товаров (работ, услуг), имущественных прав, соответственно облагаемых и не облагаемых НДС, в общей стоимости товаров (работ, услуг), имущественных прав, отгруженных за этот же налоговый период. "Входной" НДС в данном случае распределяется пропорционально стоимости отгруженных товаров (выполненных работ, оказанных услуг), операции по реализации которых подлежат налогообложению (освобождены от налогообложения), в общей стоимости товаров (работ, услуг), имущественных прав, отгруженных за налоговый период</w:t>
      </w:r>
      <w:r w:rsidR="004728BC">
        <w:rPr>
          <w:rFonts w:ascii="Times New Roman" w:hAnsi="Times New Roman" w:cs="Times New Roman"/>
          <w:sz w:val="24"/>
          <w:szCs w:val="24"/>
        </w:rPr>
        <w:t>.</w:t>
      </w:r>
    </w:p>
    <w:p w:rsidR="00F15429" w:rsidRPr="00F15429" w:rsidRDefault="00F15429" w:rsidP="004728BC">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3.4. "Входной" НДС по основным средствам и нематериальным активам, приобретенным для использования в операциях, облагаемых и не облагаемых НДС, и принимаемым к учету в первом или во втором месяце квартала, распределяется пропорционально стоимости отгруженных в соответствующем месяце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налогообложения), в общей стоимости отгруженных (переданных) за месяц товаров (работ, услуг), имущественных прав</w:t>
      </w:r>
      <w:r w:rsidR="004728BC">
        <w:rPr>
          <w:rFonts w:ascii="Times New Roman" w:hAnsi="Times New Roman" w:cs="Times New Roman"/>
          <w:sz w:val="24"/>
          <w:szCs w:val="24"/>
        </w:rPr>
        <w:t>.</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3.5. Учреждение принимает к вычету суммы НДС с предварительной оплаты, перечисленной поставщикам (исполнителям, подрядчикам), при следующих условиях: договором предусмотрена предварительная оплата, приобретаемые товары (работы, услуги) будут использоваться в операциях, облагаемых НДС, имеется в наличии правильно оформленный счет-фактура</w:t>
      </w:r>
      <w:r w:rsidR="004728BC">
        <w:rPr>
          <w:rFonts w:ascii="Times New Roman" w:hAnsi="Times New Roman" w:cs="Times New Roman"/>
          <w:sz w:val="24"/>
          <w:szCs w:val="24"/>
        </w:rPr>
        <w:t>.</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3.6. Нумерация счетов-фактур производится в порядке возрастания с начала календарного года.</w:t>
      </w: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center"/>
        <w:outlineLvl w:val="1"/>
        <w:rPr>
          <w:rFonts w:ascii="Times New Roman" w:hAnsi="Times New Roman" w:cs="Times New Roman"/>
          <w:sz w:val="24"/>
          <w:szCs w:val="24"/>
        </w:rPr>
      </w:pPr>
      <w:bookmarkStart w:id="285" w:name="P1079"/>
      <w:bookmarkEnd w:id="285"/>
      <w:r w:rsidRPr="00F15429">
        <w:rPr>
          <w:rFonts w:ascii="Times New Roman" w:hAnsi="Times New Roman" w:cs="Times New Roman"/>
          <w:b/>
          <w:sz w:val="24"/>
          <w:szCs w:val="24"/>
        </w:rPr>
        <w:t>4. Налог на доходы физических лиц (НДФЛ)</w:t>
      </w:r>
    </w:p>
    <w:p w:rsidR="004728BC"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xml:space="preserve">4.1. Учет доходов, начисленных физическим лицам, предоставленных им налоговых </w:t>
      </w:r>
      <w:r w:rsidRPr="00F15429">
        <w:rPr>
          <w:rFonts w:ascii="Times New Roman" w:hAnsi="Times New Roman" w:cs="Times New Roman"/>
          <w:sz w:val="24"/>
          <w:szCs w:val="24"/>
        </w:rPr>
        <w:lastRenderedPageBreak/>
        <w:t xml:space="preserve">вычетов, а также сумм удержанного с них НДФЛ ведется в налоговом регистре, разработанном учреждением самостоятельно. </w:t>
      </w: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 xml:space="preserve">4.2. Налоговые вычеты физическим лицам, в отношении которых учреждение выступает налоговым агентом, предоставляются на основании их письменных заявлений. </w:t>
      </w: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center"/>
        <w:outlineLvl w:val="1"/>
        <w:rPr>
          <w:rFonts w:ascii="Times New Roman" w:hAnsi="Times New Roman" w:cs="Times New Roman"/>
          <w:sz w:val="24"/>
          <w:szCs w:val="24"/>
        </w:rPr>
      </w:pPr>
      <w:bookmarkStart w:id="286" w:name="P1087"/>
      <w:bookmarkEnd w:id="286"/>
      <w:r w:rsidRPr="00F15429">
        <w:rPr>
          <w:rFonts w:ascii="Times New Roman" w:hAnsi="Times New Roman" w:cs="Times New Roman"/>
          <w:b/>
          <w:sz w:val="24"/>
          <w:szCs w:val="24"/>
        </w:rPr>
        <w:t>5. Страховые взносы</w:t>
      </w: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ind w:firstLine="540"/>
        <w:jc w:val="both"/>
        <w:rPr>
          <w:rFonts w:ascii="Times New Roman" w:hAnsi="Times New Roman" w:cs="Times New Roman"/>
          <w:i/>
          <w:sz w:val="24"/>
          <w:szCs w:val="24"/>
        </w:rPr>
      </w:pPr>
      <w:r w:rsidRPr="00F15429">
        <w:rPr>
          <w:rFonts w:ascii="Times New Roman" w:hAnsi="Times New Roman" w:cs="Times New Roman"/>
          <w:sz w:val="24"/>
          <w:szCs w:val="24"/>
        </w:rPr>
        <w:t>5.1. Учет выплат физическим лицам, а также базы для начисления страховых взносов и сумм начисленных взносов ведется автоматизированным способом с применением программного обеспечения "Бухгалтерский учет и отчетность (Бюджет 201</w:t>
      </w:r>
      <w:r w:rsidR="004728BC">
        <w:rPr>
          <w:rFonts w:ascii="Times New Roman" w:hAnsi="Times New Roman" w:cs="Times New Roman"/>
          <w:sz w:val="24"/>
          <w:szCs w:val="24"/>
        </w:rPr>
        <w:t>9</w:t>
      </w:r>
      <w:r w:rsidRPr="00F15429">
        <w:rPr>
          <w:rFonts w:ascii="Times New Roman" w:hAnsi="Times New Roman" w:cs="Times New Roman"/>
          <w:sz w:val="24"/>
          <w:szCs w:val="24"/>
        </w:rPr>
        <w:t>)".</w:t>
      </w: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center"/>
        <w:outlineLvl w:val="1"/>
        <w:rPr>
          <w:rFonts w:ascii="Times New Roman" w:hAnsi="Times New Roman" w:cs="Times New Roman"/>
          <w:sz w:val="24"/>
          <w:szCs w:val="24"/>
        </w:rPr>
      </w:pPr>
      <w:bookmarkStart w:id="287" w:name="P1091"/>
      <w:bookmarkEnd w:id="287"/>
      <w:r w:rsidRPr="00F15429">
        <w:rPr>
          <w:rFonts w:ascii="Times New Roman" w:hAnsi="Times New Roman" w:cs="Times New Roman"/>
          <w:b/>
          <w:sz w:val="24"/>
          <w:szCs w:val="24"/>
        </w:rPr>
        <w:t>6. Налог на имущество организаций</w:t>
      </w: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6.1. Учреждение имеет несколько категорий имущества, облагаемого налогом на имущество организаций. Налоговая база по этим категориям имущества определяется отдельно.</w:t>
      </w:r>
    </w:p>
    <w:p w:rsidR="00F15429" w:rsidRDefault="00F15429" w:rsidP="00C34344">
      <w:pPr>
        <w:pStyle w:val="ConsPlusNormal"/>
        <w:ind w:firstLine="540"/>
        <w:jc w:val="both"/>
        <w:rPr>
          <w:rFonts w:ascii="Times New Roman" w:hAnsi="Times New Roman" w:cs="Times New Roman"/>
          <w:sz w:val="24"/>
          <w:szCs w:val="24"/>
        </w:rPr>
      </w:pPr>
      <w:r w:rsidRPr="00F15429">
        <w:rPr>
          <w:rFonts w:ascii="Times New Roman" w:hAnsi="Times New Roman" w:cs="Times New Roman"/>
          <w:sz w:val="24"/>
          <w:szCs w:val="24"/>
        </w:rPr>
        <w:t>Организация ведет раздельный учет такого имущества в аналитическом учете к счету 0 101 00 000 в порядке, утвержденном Рабочим планом счетов</w:t>
      </w:r>
      <w:r w:rsidR="00C34344">
        <w:rPr>
          <w:rFonts w:ascii="Times New Roman" w:hAnsi="Times New Roman" w:cs="Times New Roman"/>
          <w:sz w:val="24"/>
          <w:szCs w:val="24"/>
        </w:rPr>
        <w:t>.</w:t>
      </w:r>
    </w:p>
    <w:p w:rsidR="00C34344" w:rsidRPr="00DF4C85" w:rsidRDefault="00C34344" w:rsidP="00C34344">
      <w:pPr>
        <w:pStyle w:val="ConsPlusNormal"/>
        <w:jc w:val="center"/>
        <w:rPr>
          <w:rFonts w:ascii="Times New Roman" w:hAnsi="Times New Roman" w:cs="Times New Roman"/>
          <w:sz w:val="28"/>
          <w:szCs w:val="28"/>
          <w:u w:val="single"/>
        </w:rPr>
      </w:pPr>
      <w:r>
        <w:rPr>
          <w:rFonts w:ascii="Times New Roman" w:hAnsi="Times New Roman" w:cs="Times New Roman"/>
          <w:sz w:val="28"/>
          <w:szCs w:val="28"/>
          <w:u w:val="single"/>
        </w:rPr>
        <w:t>7.</w:t>
      </w:r>
      <w:r w:rsidRPr="00DF4C85">
        <w:rPr>
          <w:rFonts w:ascii="Times New Roman" w:hAnsi="Times New Roman" w:cs="Times New Roman"/>
          <w:sz w:val="28"/>
          <w:szCs w:val="28"/>
          <w:u w:val="single"/>
        </w:rPr>
        <w:t xml:space="preserve"> Изменение и дополнение учетной политики</w:t>
      </w:r>
    </w:p>
    <w:p w:rsidR="00C34344" w:rsidRPr="00DF4C85" w:rsidRDefault="00C34344" w:rsidP="00C34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DF4C85">
        <w:rPr>
          <w:rFonts w:ascii="Times New Roman" w:hAnsi="Times New Roman" w:cs="Times New Roman"/>
          <w:sz w:val="28"/>
          <w:szCs w:val="28"/>
        </w:rPr>
        <w:t>.1. Внесение изменений в учетную политику допускается в случаях:</w:t>
      </w:r>
    </w:p>
    <w:p w:rsidR="00C34344" w:rsidRPr="00DF4C85" w:rsidRDefault="00C34344" w:rsidP="00C34344">
      <w:pPr>
        <w:pStyle w:val="ConsPlusNormal"/>
        <w:ind w:firstLine="540"/>
        <w:jc w:val="both"/>
        <w:rPr>
          <w:rFonts w:ascii="Times New Roman" w:hAnsi="Times New Roman" w:cs="Times New Roman"/>
          <w:sz w:val="28"/>
          <w:szCs w:val="28"/>
        </w:rPr>
      </w:pPr>
      <w:r w:rsidRPr="00DF4C85">
        <w:rPr>
          <w:rFonts w:ascii="Times New Roman" w:hAnsi="Times New Roman" w:cs="Times New Roman"/>
          <w:sz w:val="28"/>
          <w:szCs w:val="28"/>
        </w:rPr>
        <w:t>- изменения законодательства Российской Федерации;</w:t>
      </w:r>
    </w:p>
    <w:p w:rsidR="00C34344" w:rsidRPr="00DF4C85" w:rsidRDefault="00C34344" w:rsidP="00C34344">
      <w:pPr>
        <w:pStyle w:val="ConsPlusNormal"/>
        <w:ind w:firstLine="540"/>
        <w:jc w:val="both"/>
        <w:rPr>
          <w:rFonts w:ascii="Times New Roman" w:hAnsi="Times New Roman" w:cs="Times New Roman"/>
          <w:sz w:val="28"/>
          <w:szCs w:val="28"/>
        </w:rPr>
      </w:pPr>
      <w:r w:rsidRPr="00DF4C85">
        <w:rPr>
          <w:rFonts w:ascii="Times New Roman" w:hAnsi="Times New Roman" w:cs="Times New Roman"/>
          <w:sz w:val="28"/>
          <w:szCs w:val="28"/>
        </w:rPr>
        <w:t>- изменения применяемых методов учета.</w:t>
      </w:r>
    </w:p>
    <w:p w:rsidR="00C34344" w:rsidRPr="00DF4C85" w:rsidRDefault="00C34344" w:rsidP="00C34344">
      <w:pPr>
        <w:pStyle w:val="ConsPlusNormal"/>
        <w:ind w:firstLine="540"/>
        <w:jc w:val="both"/>
        <w:rPr>
          <w:rFonts w:ascii="Times New Roman" w:hAnsi="Times New Roman" w:cs="Times New Roman"/>
          <w:sz w:val="28"/>
          <w:szCs w:val="28"/>
        </w:rPr>
      </w:pPr>
      <w:r w:rsidRPr="00DF4C85">
        <w:rPr>
          <w:rFonts w:ascii="Times New Roman" w:hAnsi="Times New Roman" w:cs="Times New Roman"/>
          <w:sz w:val="28"/>
          <w:szCs w:val="28"/>
        </w:rPr>
        <w:t>Внесение изменений в учетную политику в случае изменения законодательства Российской Федерации о налогах и сборах может быть принято не ранее чем с момента вступления в силу изменений норм указанного законодательства.</w:t>
      </w:r>
    </w:p>
    <w:p w:rsidR="00C34344" w:rsidRPr="00DF4C85" w:rsidRDefault="00C34344" w:rsidP="00C34344">
      <w:pPr>
        <w:pStyle w:val="ConsPlusNormal"/>
        <w:ind w:firstLine="540"/>
        <w:jc w:val="both"/>
        <w:rPr>
          <w:rFonts w:ascii="Times New Roman" w:hAnsi="Times New Roman" w:cs="Times New Roman"/>
          <w:sz w:val="28"/>
          <w:szCs w:val="28"/>
        </w:rPr>
      </w:pPr>
      <w:r w:rsidRPr="00DF4C85">
        <w:rPr>
          <w:rFonts w:ascii="Times New Roman" w:hAnsi="Times New Roman" w:cs="Times New Roman"/>
          <w:sz w:val="28"/>
          <w:szCs w:val="28"/>
        </w:rPr>
        <w:t>Внесение изменений в учетную политику в случае изменения методов учета применяется с начала нового отчетного периода (квартала).</w:t>
      </w:r>
    </w:p>
    <w:p w:rsidR="00C34344" w:rsidRPr="00DF4C85" w:rsidRDefault="00C34344" w:rsidP="00C34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DF4C85">
        <w:rPr>
          <w:rFonts w:ascii="Times New Roman" w:hAnsi="Times New Roman" w:cs="Times New Roman"/>
          <w:sz w:val="28"/>
          <w:szCs w:val="28"/>
        </w:rPr>
        <w:t>.2. Внесение дополнений в учетную политику допускается в случаях:</w:t>
      </w:r>
    </w:p>
    <w:p w:rsidR="00C34344" w:rsidRPr="00DF4C85" w:rsidRDefault="00C34344" w:rsidP="00C34344">
      <w:pPr>
        <w:pStyle w:val="ConsPlusNormal"/>
        <w:ind w:firstLine="540"/>
        <w:jc w:val="both"/>
        <w:rPr>
          <w:rFonts w:ascii="Times New Roman" w:hAnsi="Times New Roman" w:cs="Times New Roman"/>
          <w:sz w:val="28"/>
          <w:szCs w:val="28"/>
        </w:rPr>
      </w:pPr>
      <w:r w:rsidRPr="00DF4C85">
        <w:rPr>
          <w:rFonts w:ascii="Times New Roman" w:hAnsi="Times New Roman" w:cs="Times New Roman"/>
          <w:sz w:val="28"/>
          <w:szCs w:val="28"/>
        </w:rPr>
        <w:t>- при появлении новых фактов хозяйственной деятельности, с которыми учреждение ранее не сталкивалось;</w:t>
      </w:r>
    </w:p>
    <w:p w:rsidR="00C34344" w:rsidRPr="00DF4C85" w:rsidRDefault="00C34344" w:rsidP="00C34344">
      <w:pPr>
        <w:pStyle w:val="ConsPlusNormal"/>
        <w:ind w:firstLine="540"/>
        <w:jc w:val="both"/>
        <w:rPr>
          <w:rFonts w:ascii="Times New Roman" w:hAnsi="Times New Roman" w:cs="Times New Roman"/>
          <w:sz w:val="28"/>
          <w:szCs w:val="28"/>
        </w:rPr>
      </w:pPr>
      <w:r w:rsidRPr="00DF4C85">
        <w:rPr>
          <w:rFonts w:ascii="Times New Roman" w:hAnsi="Times New Roman" w:cs="Times New Roman"/>
          <w:sz w:val="28"/>
          <w:szCs w:val="28"/>
        </w:rPr>
        <w:t>- при появлении новых объектов основных средств.</w:t>
      </w:r>
    </w:p>
    <w:p w:rsidR="00C34344" w:rsidRPr="00DF4C85" w:rsidRDefault="00C34344" w:rsidP="00C34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DF4C85">
        <w:rPr>
          <w:rFonts w:ascii="Times New Roman" w:hAnsi="Times New Roman" w:cs="Times New Roman"/>
          <w:sz w:val="28"/>
          <w:szCs w:val="28"/>
        </w:rPr>
        <w:t>.3. Дополнения в учетную политику вносятся в любое время отчетного периода, в том числе в середине года, и применяются с момента утверждения дополнений.</w:t>
      </w:r>
    </w:p>
    <w:p w:rsidR="00C34344" w:rsidRPr="00DF4C85" w:rsidRDefault="00C34344" w:rsidP="00C34344">
      <w:pPr>
        <w:pStyle w:val="ConsPlusNormal"/>
        <w:ind w:firstLine="540"/>
        <w:jc w:val="both"/>
        <w:rPr>
          <w:rFonts w:ascii="Times New Roman" w:hAnsi="Times New Roman" w:cs="Times New Roman"/>
          <w:sz w:val="28"/>
          <w:szCs w:val="28"/>
        </w:rPr>
      </w:pPr>
      <w:r w:rsidRPr="00DF4C85">
        <w:rPr>
          <w:rFonts w:ascii="Times New Roman" w:hAnsi="Times New Roman" w:cs="Times New Roman"/>
          <w:sz w:val="28"/>
          <w:szCs w:val="28"/>
        </w:rPr>
        <w:t>Изменения или дополнения в учетную политику утверждаются приказом руководителя учреждения.</w:t>
      </w:r>
    </w:p>
    <w:p w:rsidR="00C34344" w:rsidRPr="001978D8" w:rsidRDefault="00C34344" w:rsidP="00C34344">
      <w:pPr>
        <w:ind w:firstLine="900"/>
        <w:rPr>
          <w:sz w:val="28"/>
          <w:szCs w:val="28"/>
        </w:rPr>
      </w:pPr>
      <w:r>
        <w:rPr>
          <w:sz w:val="28"/>
          <w:szCs w:val="28"/>
        </w:rPr>
        <w:t>7.4</w:t>
      </w:r>
      <w:r w:rsidRPr="001978D8">
        <w:rPr>
          <w:sz w:val="28"/>
          <w:szCs w:val="28"/>
        </w:rPr>
        <w:t>. Довести данный приказ до всех работников</w:t>
      </w:r>
      <w:r>
        <w:rPr>
          <w:sz w:val="28"/>
          <w:szCs w:val="28"/>
        </w:rPr>
        <w:t>.</w:t>
      </w:r>
    </w:p>
    <w:p w:rsidR="00C34344" w:rsidRDefault="00C34344" w:rsidP="00C34344">
      <w:pPr>
        <w:ind w:firstLine="900"/>
        <w:rPr>
          <w:sz w:val="28"/>
          <w:szCs w:val="28"/>
        </w:rPr>
      </w:pPr>
      <w:r>
        <w:rPr>
          <w:sz w:val="28"/>
          <w:szCs w:val="28"/>
        </w:rPr>
        <w:t>7.5</w:t>
      </w:r>
      <w:r w:rsidRPr="008A0F49">
        <w:rPr>
          <w:sz w:val="28"/>
          <w:szCs w:val="28"/>
        </w:rPr>
        <w:t>.  Контроль за исполнением приказа оставляю за собой.</w:t>
      </w:r>
    </w:p>
    <w:p w:rsidR="00C34344" w:rsidRDefault="00C34344" w:rsidP="00C34344">
      <w:pPr>
        <w:jc w:val="center"/>
        <w:rPr>
          <w:sz w:val="28"/>
          <w:szCs w:val="28"/>
        </w:rPr>
      </w:pPr>
    </w:p>
    <w:p w:rsidR="00C34344" w:rsidRPr="00F15429" w:rsidRDefault="00C34344" w:rsidP="00C34344">
      <w:pPr>
        <w:pStyle w:val="ConsPlusNormal"/>
        <w:ind w:firstLine="540"/>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770544" w:rsidRPr="00770544" w:rsidRDefault="00770544" w:rsidP="00770544">
      <w:pPr>
        <w:pStyle w:val="ConsPlusNormal"/>
        <w:rPr>
          <w:rFonts w:ascii="Times New Roman" w:hAnsi="Times New Roman" w:cs="Times New Roman"/>
          <w:sz w:val="24"/>
          <w:szCs w:val="24"/>
        </w:rPr>
      </w:pPr>
      <w:r w:rsidRPr="00770544">
        <w:rPr>
          <w:rFonts w:ascii="Times New Roman" w:hAnsi="Times New Roman" w:cs="Times New Roman"/>
          <w:sz w:val="24"/>
          <w:szCs w:val="24"/>
        </w:rPr>
        <w:t>Учитель начальных классов с доплатой</w:t>
      </w:r>
    </w:p>
    <w:p w:rsidR="00F15429" w:rsidRPr="00F15429" w:rsidRDefault="00770544" w:rsidP="00770544">
      <w:pPr>
        <w:pStyle w:val="ConsPlusNormal"/>
        <w:jc w:val="both"/>
        <w:rPr>
          <w:rFonts w:ascii="Times New Roman" w:hAnsi="Times New Roman" w:cs="Times New Roman"/>
          <w:sz w:val="24"/>
          <w:szCs w:val="24"/>
        </w:rPr>
      </w:pPr>
      <w:r w:rsidRPr="00770544">
        <w:rPr>
          <w:rFonts w:ascii="Times New Roman" w:hAnsi="Times New Roman" w:cs="Times New Roman"/>
          <w:sz w:val="24"/>
          <w:szCs w:val="24"/>
        </w:rPr>
        <w:t xml:space="preserve">за руководство школой                          _________________ </w:t>
      </w:r>
      <w:proofErr w:type="spellStart"/>
      <w:r w:rsidRPr="00770544">
        <w:rPr>
          <w:rFonts w:ascii="Times New Roman" w:hAnsi="Times New Roman" w:cs="Times New Roman"/>
          <w:sz w:val="24"/>
          <w:szCs w:val="24"/>
        </w:rPr>
        <w:t>Р.Р.Руденко</w:t>
      </w:r>
      <w:proofErr w:type="spellEnd"/>
      <w:r w:rsidRPr="00770544">
        <w:rPr>
          <w:rFonts w:ascii="Times New Roman" w:hAnsi="Times New Roman" w:cs="Times New Roman"/>
          <w:sz w:val="24"/>
          <w:szCs w:val="24"/>
        </w:rPr>
        <w:t xml:space="preserve">                                                   </w:t>
      </w:r>
      <w:bookmarkStart w:id="288" w:name="_GoBack"/>
      <w:bookmarkEnd w:id="288"/>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rsidP="00F15429">
      <w:pPr>
        <w:pStyle w:val="ConsPlusNormal"/>
        <w:jc w:val="both"/>
        <w:rPr>
          <w:rFonts w:ascii="Times New Roman" w:hAnsi="Times New Roman" w:cs="Times New Roman"/>
          <w:sz w:val="24"/>
          <w:szCs w:val="24"/>
        </w:rPr>
      </w:pPr>
    </w:p>
    <w:p w:rsidR="00F15429" w:rsidRPr="00F15429" w:rsidRDefault="00F15429">
      <w:pPr>
        <w:rPr>
          <w:sz w:val="24"/>
          <w:szCs w:val="24"/>
        </w:rPr>
      </w:pPr>
    </w:p>
    <w:sectPr w:rsidR="00F15429" w:rsidRPr="00F15429" w:rsidSect="004F4AD3">
      <w:headerReference w:type="default" r:id="rId153"/>
      <w:footerReference w:type="default" r:id="rId154"/>
      <w:footerReference w:type="first" r:id="rId155"/>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D9" w:rsidRDefault="006E6FD9">
      <w:pPr>
        <w:spacing w:before="0" w:after="0" w:line="240" w:lineRule="auto"/>
      </w:pPr>
      <w:r>
        <w:separator/>
      </w:r>
    </w:p>
  </w:endnote>
  <w:endnote w:type="continuationSeparator" w:id="0">
    <w:p w:rsidR="006E6FD9" w:rsidRDefault="006E6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11</w:t>
    </w:r>
    <w:r>
      <w:rPr>
        <w:noProof/>
      </w:rPr>
      <w:fldChar w:fldCharType="end"/>
    </w:r>
    <w:r>
      <w:t xml:space="preserve"> из </w:t>
    </w:r>
    <w:fldSimple w:instr=" SECTIONPAGES ">
      <w:r w:rsidR="00770544">
        <w:rPr>
          <w:noProof/>
        </w:rPr>
        <w:t>11</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1</w:t>
    </w:r>
    <w:r>
      <w:rPr>
        <w:noProof/>
      </w:rPr>
      <w:fldChar w:fldCharType="end"/>
    </w:r>
    <w:r>
      <w:t xml:space="preserve"> из </w:t>
    </w:r>
    <w:fldSimple w:instr=" SECTIONPAGES ">
      <w:r w:rsidR="00770544">
        <w:rPr>
          <w:noProof/>
        </w:rPr>
        <w:t>4</w:t>
      </w:r>
    </w:fldSimple>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5</w:t>
    </w:r>
    <w:r>
      <w:rPr>
        <w:noProof/>
      </w:rPr>
      <w:fldChar w:fldCharType="end"/>
    </w:r>
    <w:r>
      <w:t xml:space="preserve"> из </w:t>
    </w:r>
    <w:fldSimple w:instr=" SECTIONPAGES ">
      <w:r w:rsidR="00770544">
        <w:rPr>
          <w:noProof/>
        </w:rPr>
        <w:t>5</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1</w:t>
    </w:r>
    <w:r>
      <w:rPr>
        <w:noProof/>
      </w:rPr>
      <w:fldChar w:fldCharType="end"/>
    </w:r>
    <w:r>
      <w:t xml:space="preserve"> из </w:t>
    </w:r>
    <w:fldSimple w:instr=" SECTIONPAGES ">
      <w:r w:rsidR="00770544">
        <w:rPr>
          <w:noProof/>
        </w:rPr>
        <w:t>5</w:t>
      </w:r>
    </w:fldSimple>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w:instrText>
    </w:r>
    <w:r>
      <w:fldChar w:fldCharType="begin"/>
    </w:r>
    <w:r>
      <w:instrText>PAGE \* MERGEFORMAT</w:instrText>
    </w:r>
    <w:r>
      <w:fldChar w:fldCharType="separate"/>
    </w:r>
    <w:r w:rsidR="00770544">
      <w:rPr>
        <w:noProof/>
      </w:rPr>
      <w:instrText>3</w:instrText>
    </w:r>
    <w:r>
      <w:rPr>
        <w:noProof/>
      </w:rPr>
      <w:fldChar w:fldCharType="end"/>
    </w:r>
    <w:r>
      <w:instrText>-</w:instrText>
    </w:r>
    <w:r>
      <w:fldChar w:fldCharType="begin"/>
    </w:r>
    <w:r>
      <w:instrText>PAGEREF _docStart_11</w:instrText>
    </w:r>
    <w:r>
      <w:fldChar w:fldCharType="separate"/>
    </w:r>
    <w:r w:rsidR="00770544">
      <w:rPr>
        <w:noProof/>
      </w:rPr>
      <w:instrText>1</w:instrText>
    </w:r>
    <w:r>
      <w:rPr>
        <w:noProof/>
      </w:rPr>
      <w:fldChar w:fldCharType="end"/>
    </w:r>
    <w:r>
      <w:instrText>+1</w:instrText>
    </w:r>
    <w:r>
      <w:fldChar w:fldCharType="separate"/>
    </w:r>
    <w:r w:rsidR="00770544">
      <w:rPr>
        <w:noProof/>
      </w:rPr>
      <w:t>3</w:t>
    </w:r>
    <w:r>
      <w:fldChar w:fldCharType="end"/>
    </w:r>
    <w:r>
      <w:t xml:space="preserve"> из </w:t>
    </w:r>
    <w:r>
      <w:fldChar w:fldCharType="begin"/>
    </w:r>
    <w:r>
      <w:instrText>=</w:instrText>
    </w:r>
    <w:r>
      <w:fldChar w:fldCharType="begin"/>
    </w:r>
    <w:r>
      <w:instrText>PAGEREF _docEnd_11</w:instrText>
    </w:r>
    <w:r>
      <w:fldChar w:fldCharType="separate"/>
    </w:r>
    <w:r w:rsidR="00770544">
      <w:rPr>
        <w:noProof/>
      </w:rPr>
      <w:instrText>3</w:instrText>
    </w:r>
    <w:r>
      <w:rPr>
        <w:noProof/>
      </w:rPr>
      <w:fldChar w:fldCharType="end"/>
    </w:r>
    <w:r>
      <w:instrText>-</w:instrText>
    </w:r>
    <w:r>
      <w:fldChar w:fldCharType="begin"/>
    </w:r>
    <w:r>
      <w:instrText>PAGEREF _docStart_11</w:instrText>
    </w:r>
    <w:r>
      <w:fldChar w:fldCharType="separate"/>
    </w:r>
    <w:r w:rsidR="00770544">
      <w:rPr>
        <w:noProof/>
      </w:rPr>
      <w:instrText>1</w:instrText>
    </w:r>
    <w:r>
      <w:rPr>
        <w:noProof/>
      </w:rPr>
      <w:fldChar w:fldCharType="end"/>
    </w:r>
    <w:r>
      <w:instrText>+1</w:instrText>
    </w:r>
    <w:r>
      <w:fldChar w:fldCharType="separate"/>
    </w:r>
    <w:r w:rsidR="00770544">
      <w:rPr>
        <w:noProof/>
      </w:rPr>
      <w:t>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w:instrText>
    </w:r>
    <w:r>
      <w:fldChar w:fldCharType="begin"/>
    </w:r>
    <w:r>
      <w:instrText>PAGE \* MERGEFORMAT</w:instrText>
    </w:r>
    <w:r>
      <w:fldChar w:fldCharType="separate"/>
    </w:r>
    <w:r w:rsidR="00770544">
      <w:rPr>
        <w:noProof/>
      </w:rPr>
      <w:instrText>1</w:instrText>
    </w:r>
    <w:r>
      <w:rPr>
        <w:noProof/>
      </w:rPr>
      <w:fldChar w:fldCharType="end"/>
    </w:r>
    <w:r>
      <w:instrText>-</w:instrText>
    </w:r>
    <w:r>
      <w:fldChar w:fldCharType="begin"/>
    </w:r>
    <w:r>
      <w:instrText>PAGEREF _docStart_11</w:instrText>
    </w:r>
    <w:r>
      <w:fldChar w:fldCharType="separate"/>
    </w:r>
    <w:r w:rsidR="00770544">
      <w:rPr>
        <w:noProof/>
      </w:rPr>
      <w:instrText>1</w:instrText>
    </w:r>
    <w:r>
      <w:rPr>
        <w:noProof/>
      </w:rPr>
      <w:fldChar w:fldCharType="end"/>
    </w:r>
    <w:r>
      <w:instrText>+1</w:instrText>
    </w:r>
    <w:r>
      <w:fldChar w:fldCharType="separate"/>
    </w:r>
    <w:r w:rsidR="00770544">
      <w:rPr>
        <w:noProof/>
      </w:rPr>
      <w:t>1</w:t>
    </w:r>
    <w:r>
      <w:fldChar w:fldCharType="end"/>
    </w:r>
    <w:r>
      <w:t xml:space="preserve"> из </w:t>
    </w:r>
    <w:r>
      <w:fldChar w:fldCharType="begin"/>
    </w:r>
    <w:r>
      <w:instrText>=</w:instrText>
    </w:r>
    <w:r>
      <w:fldChar w:fldCharType="begin"/>
    </w:r>
    <w:r>
      <w:instrText>PAGEREF _docEnd_11</w:instrText>
    </w:r>
    <w:r>
      <w:fldChar w:fldCharType="separate"/>
    </w:r>
    <w:r w:rsidR="00770544">
      <w:rPr>
        <w:noProof/>
      </w:rPr>
      <w:instrText>3</w:instrText>
    </w:r>
    <w:r>
      <w:rPr>
        <w:noProof/>
      </w:rPr>
      <w:fldChar w:fldCharType="end"/>
    </w:r>
    <w:r>
      <w:instrText>-</w:instrText>
    </w:r>
    <w:r>
      <w:fldChar w:fldCharType="begin"/>
    </w:r>
    <w:r>
      <w:instrText>PAGEREF _docStart_11</w:instrText>
    </w:r>
    <w:r>
      <w:fldChar w:fldCharType="separate"/>
    </w:r>
    <w:r w:rsidR="00770544">
      <w:rPr>
        <w:noProof/>
      </w:rPr>
      <w:instrText>1</w:instrText>
    </w:r>
    <w:r>
      <w:rPr>
        <w:noProof/>
      </w:rPr>
      <w:fldChar w:fldCharType="end"/>
    </w:r>
    <w:r>
      <w:instrText>+1</w:instrText>
    </w:r>
    <w:r>
      <w:fldChar w:fldCharType="separate"/>
    </w:r>
    <w:r w:rsidR="00770544">
      <w:rPr>
        <w:noProof/>
      </w:rPr>
      <w:t>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w:instrText>
    </w:r>
    <w:r>
      <w:fldChar w:fldCharType="begin"/>
    </w:r>
    <w:r>
      <w:instrText>PAGE \* MERGEFORMAT</w:instrText>
    </w:r>
    <w:r>
      <w:fldChar w:fldCharType="separate"/>
    </w:r>
    <w:r w:rsidR="00770544">
      <w:rPr>
        <w:noProof/>
      </w:rPr>
      <w:instrText>3</w:instrText>
    </w:r>
    <w:r>
      <w:rPr>
        <w:noProof/>
      </w:rPr>
      <w:fldChar w:fldCharType="end"/>
    </w:r>
    <w:r>
      <w:instrText>-</w:instrText>
    </w:r>
    <w:r>
      <w:fldChar w:fldCharType="begin"/>
    </w:r>
    <w:r>
      <w:instrText>PAGEREF _docStart_13</w:instrText>
    </w:r>
    <w:r>
      <w:fldChar w:fldCharType="separate"/>
    </w:r>
    <w:r w:rsidR="00770544">
      <w:rPr>
        <w:noProof/>
      </w:rPr>
      <w:instrText>1</w:instrText>
    </w:r>
    <w:r>
      <w:rPr>
        <w:noProof/>
      </w:rPr>
      <w:fldChar w:fldCharType="end"/>
    </w:r>
    <w:r>
      <w:instrText>+1</w:instrText>
    </w:r>
    <w:r>
      <w:fldChar w:fldCharType="separate"/>
    </w:r>
    <w:r w:rsidR="00770544">
      <w:rPr>
        <w:noProof/>
      </w:rPr>
      <w:t>3</w:t>
    </w:r>
    <w:r>
      <w:fldChar w:fldCharType="end"/>
    </w:r>
    <w:r>
      <w:t xml:space="preserve"> из </w:t>
    </w:r>
    <w:r>
      <w:fldChar w:fldCharType="begin"/>
    </w:r>
    <w:r>
      <w:instrText>=</w:instrText>
    </w:r>
    <w:r>
      <w:fldChar w:fldCharType="begin"/>
    </w:r>
    <w:r>
      <w:instrText>PAGEREF _docEnd_13</w:instrText>
    </w:r>
    <w:r>
      <w:fldChar w:fldCharType="separate"/>
    </w:r>
    <w:r w:rsidR="00770544">
      <w:rPr>
        <w:noProof/>
      </w:rPr>
      <w:instrText>3</w:instrText>
    </w:r>
    <w:r>
      <w:rPr>
        <w:noProof/>
      </w:rPr>
      <w:fldChar w:fldCharType="end"/>
    </w:r>
    <w:r>
      <w:instrText>-</w:instrText>
    </w:r>
    <w:r>
      <w:fldChar w:fldCharType="begin"/>
    </w:r>
    <w:r>
      <w:instrText>PAGEREF _docStart_13</w:instrText>
    </w:r>
    <w:r>
      <w:fldChar w:fldCharType="separate"/>
    </w:r>
    <w:r w:rsidR="00770544">
      <w:rPr>
        <w:noProof/>
      </w:rPr>
      <w:instrText>1</w:instrText>
    </w:r>
    <w:r>
      <w:rPr>
        <w:noProof/>
      </w:rPr>
      <w:fldChar w:fldCharType="end"/>
    </w:r>
    <w:r>
      <w:instrText>+1</w:instrText>
    </w:r>
    <w:r>
      <w:fldChar w:fldCharType="separate"/>
    </w:r>
    <w:r w:rsidR="00770544">
      <w:rPr>
        <w:noProof/>
      </w:rPr>
      <w:t>3</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w:instrText>
    </w:r>
    <w:r>
      <w:fldChar w:fldCharType="begin"/>
    </w:r>
    <w:r>
      <w:instrText>PAGE \* MERGEFORMAT</w:instrText>
    </w:r>
    <w:r>
      <w:fldChar w:fldCharType="separate"/>
    </w:r>
    <w:r w:rsidR="00770544">
      <w:rPr>
        <w:noProof/>
      </w:rPr>
      <w:instrText>1</w:instrText>
    </w:r>
    <w:r>
      <w:rPr>
        <w:noProof/>
      </w:rPr>
      <w:fldChar w:fldCharType="end"/>
    </w:r>
    <w:r>
      <w:instrText>-</w:instrText>
    </w:r>
    <w:r>
      <w:fldChar w:fldCharType="begin"/>
    </w:r>
    <w:r>
      <w:instrText>PAGEREF _docStart_13</w:instrText>
    </w:r>
    <w:r>
      <w:fldChar w:fldCharType="separate"/>
    </w:r>
    <w:r w:rsidR="00770544">
      <w:rPr>
        <w:noProof/>
      </w:rPr>
      <w:instrText>1</w:instrText>
    </w:r>
    <w:r>
      <w:rPr>
        <w:noProof/>
      </w:rPr>
      <w:fldChar w:fldCharType="end"/>
    </w:r>
    <w:r>
      <w:instrText>+1</w:instrText>
    </w:r>
    <w:r>
      <w:fldChar w:fldCharType="separate"/>
    </w:r>
    <w:r w:rsidR="00770544">
      <w:rPr>
        <w:noProof/>
      </w:rPr>
      <w:t>1</w:t>
    </w:r>
    <w:r>
      <w:fldChar w:fldCharType="end"/>
    </w:r>
    <w:r>
      <w:t xml:space="preserve"> из </w:t>
    </w:r>
    <w:r>
      <w:fldChar w:fldCharType="begin"/>
    </w:r>
    <w:r>
      <w:instrText>=</w:instrText>
    </w:r>
    <w:r>
      <w:fldChar w:fldCharType="begin"/>
    </w:r>
    <w:r>
      <w:instrText>PAGEREF _docEnd_13</w:instrText>
    </w:r>
    <w:r>
      <w:fldChar w:fldCharType="separate"/>
    </w:r>
    <w:r w:rsidR="00770544">
      <w:rPr>
        <w:noProof/>
      </w:rPr>
      <w:instrText>3</w:instrText>
    </w:r>
    <w:r>
      <w:rPr>
        <w:noProof/>
      </w:rPr>
      <w:fldChar w:fldCharType="end"/>
    </w:r>
    <w:r>
      <w:instrText>-</w:instrText>
    </w:r>
    <w:r>
      <w:fldChar w:fldCharType="begin"/>
    </w:r>
    <w:r>
      <w:instrText>PAGEREF _docStart_13</w:instrText>
    </w:r>
    <w:r>
      <w:fldChar w:fldCharType="separate"/>
    </w:r>
    <w:r w:rsidR="00770544">
      <w:rPr>
        <w:noProof/>
      </w:rPr>
      <w:instrText>1</w:instrText>
    </w:r>
    <w:r>
      <w:rPr>
        <w:noProof/>
      </w:rPr>
      <w:fldChar w:fldCharType="end"/>
    </w:r>
    <w:r>
      <w:instrText>+1</w:instrText>
    </w:r>
    <w:r>
      <w:fldChar w:fldCharType="separate"/>
    </w:r>
    <w:r w:rsidR="00770544">
      <w:rPr>
        <w:noProof/>
      </w:rPr>
      <w:t>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7</w:t>
    </w:r>
    <w:r>
      <w:rPr>
        <w:noProof/>
      </w:rPr>
      <w:fldChar w:fldCharType="end"/>
    </w:r>
    <w:r>
      <w:t xml:space="preserve"> из </w:t>
    </w:r>
    <w:fldSimple w:instr=" SECTIONPAGES ">
      <w:r w:rsidR="00770544">
        <w:rPr>
          <w:noProof/>
        </w:rPr>
        <w:t>7</w:t>
      </w:r>
    </w:fldSimple>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1</w:t>
    </w:r>
    <w:r>
      <w:rPr>
        <w:noProof/>
      </w:rPr>
      <w:fldChar w:fldCharType="end"/>
    </w:r>
    <w:r>
      <w:t xml:space="preserve"> из </w:t>
    </w:r>
    <w:fldSimple w:instr=" SECTIONPAGES ">
      <w:r w:rsidR="00770544">
        <w:rPr>
          <w:noProof/>
        </w:rPr>
        <w:t>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1</w:t>
    </w:r>
    <w:r>
      <w:rPr>
        <w:noProof/>
      </w:rPr>
      <w:fldChar w:fldCharType="end"/>
    </w:r>
    <w:r>
      <w:t xml:space="preserve"> из </w:t>
    </w:r>
    <w:fldSimple w:instr=" SECTIONPAGES ">
      <w:r w:rsidR="00770544">
        <w:rPr>
          <w:noProof/>
        </w:rPr>
        <w:t>11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4</w:t>
    </w:r>
    <w:r>
      <w:rPr>
        <w:noProof/>
      </w:rPr>
      <w:fldChar w:fldCharType="end"/>
    </w:r>
    <w:r>
      <w:t xml:space="preserve"> из </w:t>
    </w:r>
    <w:fldSimple w:instr=" SECTIONPAGES ">
      <w:r w:rsidR="00770544">
        <w:rPr>
          <w:noProof/>
        </w:rPr>
        <w:t>4</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1</w:t>
    </w:r>
    <w:r>
      <w:rPr>
        <w:noProof/>
      </w:rPr>
      <w:fldChar w:fldCharType="end"/>
    </w:r>
    <w:r>
      <w:t xml:space="preserve"> из </w:t>
    </w:r>
    <w:fldSimple w:instr=" SECTIONPAGES ">
      <w:r w:rsidR="00770544">
        <w:rPr>
          <w:noProof/>
        </w:rPr>
        <w:t>4</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w:instrText>
    </w:r>
    <w:r>
      <w:fldChar w:fldCharType="begin"/>
    </w:r>
    <w:r>
      <w:instrText>PAGE \* MERGEFORMAT</w:instrText>
    </w:r>
    <w:r>
      <w:fldChar w:fldCharType="separate"/>
    </w:r>
    <w:r w:rsidR="00770544">
      <w:rPr>
        <w:noProof/>
      </w:rPr>
      <w:instrText>9</w:instrText>
    </w:r>
    <w:r>
      <w:rPr>
        <w:noProof/>
      </w:rPr>
      <w:fldChar w:fldCharType="end"/>
    </w:r>
    <w:r>
      <w:instrText>-</w:instrText>
    </w:r>
    <w:r>
      <w:fldChar w:fldCharType="begin"/>
    </w:r>
    <w:r>
      <w:instrText>PAGEREF _docStart_7</w:instrText>
    </w:r>
    <w:r>
      <w:fldChar w:fldCharType="separate"/>
    </w:r>
    <w:r w:rsidR="00770544">
      <w:rPr>
        <w:noProof/>
      </w:rPr>
      <w:instrText>5</w:instrText>
    </w:r>
    <w:r>
      <w:rPr>
        <w:noProof/>
      </w:rPr>
      <w:fldChar w:fldCharType="end"/>
    </w:r>
    <w:r>
      <w:instrText>+1</w:instrText>
    </w:r>
    <w:r>
      <w:fldChar w:fldCharType="separate"/>
    </w:r>
    <w:r w:rsidR="00770544">
      <w:rPr>
        <w:noProof/>
      </w:rPr>
      <w:t>5</w:t>
    </w:r>
    <w:r>
      <w:fldChar w:fldCharType="end"/>
    </w:r>
    <w:r>
      <w:t xml:space="preserve"> </w:t>
    </w:r>
    <w:proofErr w:type="gramStart"/>
    <w:r>
      <w:t>из</w:t>
    </w:r>
    <w:proofErr w:type="gramEnd"/>
    <w:r>
      <w:t xml:space="preserve"> </w:t>
    </w:r>
    <w:r>
      <w:fldChar w:fldCharType="begin"/>
    </w:r>
    <w:r>
      <w:instrText>=</w:instrText>
    </w:r>
    <w:r>
      <w:fldChar w:fldCharType="begin"/>
    </w:r>
    <w:r>
      <w:instrText>PAGEREF _docEnd_7</w:instrText>
    </w:r>
    <w:r>
      <w:fldChar w:fldCharType="separate"/>
    </w:r>
    <w:r w:rsidR="00770544">
      <w:rPr>
        <w:b/>
        <w:bCs/>
        <w:noProof/>
      </w:rPr>
      <w:instrText>Ошибка! Закладка не определена.</w:instrText>
    </w:r>
    <w:r>
      <w:rPr>
        <w:noProof/>
      </w:rPr>
      <w:fldChar w:fldCharType="end"/>
    </w:r>
    <w:r>
      <w:instrText>-</w:instrText>
    </w:r>
    <w:r>
      <w:fldChar w:fldCharType="begin"/>
    </w:r>
    <w:r>
      <w:instrText>PAGEREF _docStart_7</w:instrText>
    </w:r>
    <w:r>
      <w:fldChar w:fldCharType="separate"/>
    </w:r>
    <w:r w:rsidR="00770544">
      <w:rPr>
        <w:noProof/>
      </w:rPr>
      <w:instrText>5</w:instrText>
    </w:r>
    <w:r>
      <w:rPr>
        <w:noProof/>
      </w:rPr>
      <w:fldChar w:fldCharType="end"/>
    </w:r>
    <w:r>
      <w:instrText>+1</w:instrText>
    </w:r>
    <w:r>
      <w:fldChar w:fldCharType="separate"/>
    </w:r>
    <w:r w:rsidR="00770544">
      <w:rPr>
        <w:b/>
        <w:noProof/>
      </w:rPr>
      <w:t>!Синтаксическая ошибка,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w:instrText>
    </w:r>
    <w:r>
      <w:fldChar w:fldCharType="begin"/>
    </w:r>
    <w:r>
      <w:instrText>PAGE \* MERGEFORMAT</w:instrText>
    </w:r>
    <w:r>
      <w:fldChar w:fldCharType="separate"/>
    </w:r>
    <w:r>
      <w:rPr>
        <w:noProof/>
      </w:rPr>
      <w:instrText>1</w:instrText>
    </w:r>
    <w:r>
      <w:rPr>
        <w:noProof/>
      </w:rPr>
      <w:fldChar w:fldCharType="end"/>
    </w:r>
    <w:r>
      <w:instrText>-</w:instrText>
    </w:r>
    <w:r>
      <w:fldChar w:fldCharType="begin"/>
    </w:r>
    <w:r>
      <w:instrText>PAGEREF _docStart_7</w:instrText>
    </w:r>
    <w:r>
      <w:fldChar w:fldCharType="separate"/>
    </w:r>
    <w:r w:rsidR="00770544">
      <w:rPr>
        <w:noProof/>
      </w:rPr>
      <w:instrText>5</w:instrText>
    </w:r>
    <w:r>
      <w:rPr>
        <w:noProof/>
      </w:rPr>
      <w:fldChar w:fldCharType="end"/>
    </w:r>
    <w:r>
      <w:instrText>+1</w:instrText>
    </w:r>
    <w:r>
      <w:fldChar w:fldCharType="separate"/>
    </w:r>
    <w:r w:rsidR="00770544">
      <w:rPr>
        <w:noProof/>
      </w:rPr>
      <w:t>-3</w:t>
    </w:r>
    <w:r>
      <w:fldChar w:fldCharType="end"/>
    </w:r>
    <w:r>
      <w:t xml:space="preserve"> </w:t>
    </w:r>
    <w:proofErr w:type="gramStart"/>
    <w:r>
      <w:t>из</w:t>
    </w:r>
    <w:proofErr w:type="gramEnd"/>
    <w:r>
      <w:t xml:space="preserve"> </w:t>
    </w:r>
    <w:r>
      <w:fldChar w:fldCharType="begin"/>
    </w:r>
    <w:r>
      <w:instrText>=</w:instrText>
    </w:r>
    <w:r>
      <w:fldChar w:fldCharType="begin"/>
    </w:r>
    <w:r>
      <w:instrText>PAGEREF _docEnd_7</w:instrText>
    </w:r>
    <w:r>
      <w:fldChar w:fldCharType="separate"/>
    </w:r>
    <w:r w:rsidR="00770544">
      <w:rPr>
        <w:b/>
        <w:bCs/>
        <w:noProof/>
      </w:rPr>
      <w:instrText>Ошибка! Закладка не определена.</w:instrText>
    </w:r>
    <w:r>
      <w:rPr>
        <w:noProof/>
      </w:rPr>
      <w:fldChar w:fldCharType="end"/>
    </w:r>
    <w:r>
      <w:instrText>-</w:instrText>
    </w:r>
    <w:r>
      <w:fldChar w:fldCharType="begin"/>
    </w:r>
    <w:r>
      <w:instrText>PAGEREF _docStart_7</w:instrText>
    </w:r>
    <w:r>
      <w:fldChar w:fldCharType="separate"/>
    </w:r>
    <w:r w:rsidR="00770544">
      <w:rPr>
        <w:noProof/>
      </w:rPr>
      <w:instrText>5</w:instrText>
    </w:r>
    <w:r>
      <w:rPr>
        <w:noProof/>
      </w:rPr>
      <w:fldChar w:fldCharType="end"/>
    </w:r>
    <w:r>
      <w:instrText>+1</w:instrText>
    </w:r>
    <w:r>
      <w:fldChar w:fldCharType="separate"/>
    </w:r>
    <w:r w:rsidR="00770544">
      <w:rPr>
        <w:b/>
        <w:noProof/>
      </w:rPr>
      <w:t>!Синтаксическая ошибка,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4</w:t>
    </w:r>
    <w:r>
      <w:rPr>
        <w:noProof/>
      </w:rPr>
      <w:fldChar w:fldCharType="end"/>
    </w:r>
    <w:r>
      <w:t xml:space="preserve"> из </w:t>
    </w:r>
    <w:fldSimple w:instr=" SECTIONPAGES ">
      <w:r w:rsidR="00770544">
        <w:rPr>
          <w:noProof/>
        </w:rPr>
        <w:t>4</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1</w:t>
    </w:r>
    <w:r>
      <w:rPr>
        <w:noProof/>
      </w:rPr>
      <w:fldChar w:fldCharType="end"/>
    </w:r>
    <w:r>
      <w:t xml:space="preserve"> из </w:t>
    </w:r>
    <w:fldSimple w:instr=" SECTIONPAGES ">
      <w:r w:rsidR="00770544">
        <w:rPr>
          <w:noProof/>
        </w:rPr>
        <w:t>4</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8"/>
    </w:pPr>
    <w:r>
      <w:t xml:space="preserve">страница </w:t>
    </w:r>
    <w:r>
      <w:fldChar w:fldCharType="begin"/>
    </w:r>
    <w:r>
      <w:instrText xml:space="preserve"> PAGE \* MERGEFORMAT </w:instrText>
    </w:r>
    <w:r>
      <w:fldChar w:fldCharType="separate"/>
    </w:r>
    <w:r w:rsidR="00770544">
      <w:rPr>
        <w:noProof/>
      </w:rPr>
      <w:t>4</w:t>
    </w:r>
    <w:r>
      <w:rPr>
        <w:noProof/>
      </w:rPr>
      <w:fldChar w:fldCharType="end"/>
    </w:r>
    <w:r>
      <w:t xml:space="preserve"> из </w:t>
    </w:r>
    <w:fldSimple w:instr=" SECTIONPAGES ">
      <w:r w:rsidR="00770544">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D9" w:rsidRDefault="006E6FD9">
      <w:pPr>
        <w:spacing w:before="0" w:after="0" w:line="240" w:lineRule="auto"/>
      </w:pPr>
      <w:r>
        <w:separator/>
      </w:r>
    </w:p>
  </w:footnote>
  <w:footnote w:type="continuationSeparator" w:id="0">
    <w:p w:rsidR="006E6FD9" w:rsidRDefault="006E6FD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6"/>
    </w:pPr>
    <w:r>
      <w:t xml:space="preserve">Учетная политика </w:t>
    </w:r>
    <w:r>
      <w:rPr>
        <w:u w:val="single"/>
      </w:rPr>
      <w:t>           </w:t>
    </w:r>
    <w:r>
      <w:t xml:space="preserve"> для целей бухгалтерского учета</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6"/>
    </w:pPr>
    <w:r>
      <w:t>Правила и график документооборота, а также технология обработки учетной информации</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6"/>
    </w:pPr>
    <w:r>
      <w:t>Порядок организации и осуществления внутреннего контроля</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6"/>
    </w:pPr>
    <w:r>
      <w:t>Положение о комиссии по поступлению и выбытию активов</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6"/>
    </w:pPr>
    <w:r>
      <w:t>Порядок проведения инвентаризации активов и обязательств</w:t>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6"/>
    </w:pPr>
    <w:r>
      <w:t>Порядок передачи документов бухгалтерского учета и дел при смене руководителя, главного бухгалтера</w:t>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6"/>
    </w:pPr>
    <w:r>
      <w:t>Порядок выдачи под отчет денежных средств, составления и представления отчетов подотчетными лицами</w:t>
    </w: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6"/>
    </w:pPr>
    <w:r>
      <w:t>Порядок приемки, хранения, выдачи и списания бланков строгой отчетности</w:t>
    </w:r>
    <w:r>
      <w:b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8C" w:rsidRDefault="0079268C">
    <w:pPr>
      <w:pStyle w:val="af6"/>
    </w:pPr>
    <w:r>
      <w:t>Порядок формирования и использования резервов предстоящих расходов</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AD"/>
    <w:rsid w:val="00020A67"/>
    <w:rsid w:val="0003343C"/>
    <w:rsid w:val="000431A4"/>
    <w:rsid w:val="000441B7"/>
    <w:rsid w:val="00044C33"/>
    <w:rsid w:val="000601C2"/>
    <w:rsid w:val="000B2DB1"/>
    <w:rsid w:val="000B45EB"/>
    <w:rsid w:val="00177232"/>
    <w:rsid w:val="00177712"/>
    <w:rsid w:val="001859CE"/>
    <w:rsid w:val="001A1F1C"/>
    <w:rsid w:val="002B0947"/>
    <w:rsid w:val="002F52F0"/>
    <w:rsid w:val="003B48F0"/>
    <w:rsid w:val="003C2FE4"/>
    <w:rsid w:val="00412C1E"/>
    <w:rsid w:val="00460AF7"/>
    <w:rsid w:val="004728BC"/>
    <w:rsid w:val="004B7459"/>
    <w:rsid w:val="004F4AD3"/>
    <w:rsid w:val="004F6ADD"/>
    <w:rsid w:val="004F7C82"/>
    <w:rsid w:val="005035D6"/>
    <w:rsid w:val="00565554"/>
    <w:rsid w:val="00567289"/>
    <w:rsid w:val="005716FA"/>
    <w:rsid w:val="00583B6E"/>
    <w:rsid w:val="005A2671"/>
    <w:rsid w:val="005D4FBC"/>
    <w:rsid w:val="00631A0E"/>
    <w:rsid w:val="00681A58"/>
    <w:rsid w:val="00684C3F"/>
    <w:rsid w:val="00685601"/>
    <w:rsid w:val="006C2BFD"/>
    <w:rsid w:val="006E6FD9"/>
    <w:rsid w:val="006F0EBA"/>
    <w:rsid w:val="006F1F1F"/>
    <w:rsid w:val="006F211A"/>
    <w:rsid w:val="006F2DAD"/>
    <w:rsid w:val="00762B28"/>
    <w:rsid w:val="00770544"/>
    <w:rsid w:val="0079268C"/>
    <w:rsid w:val="00796CE2"/>
    <w:rsid w:val="007A6AC9"/>
    <w:rsid w:val="007D7685"/>
    <w:rsid w:val="007F3F5B"/>
    <w:rsid w:val="007F410D"/>
    <w:rsid w:val="0080344F"/>
    <w:rsid w:val="008913C6"/>
    <w:rsid w:val="008B7B5F"/>
    <w:rsid w:val="008C021C"/>
    <w:rsid w:val="008D6CBD"/>
    <w:rsid w:val="008E2DF4"/>
    <w:rsid w:val="008E46E4"/>
    <w:rsid w:val="009016E7"/>
    <w:rsid w:val="009078F0"/>
    <w:rsid w:val="0091226A"/>
    <w:rsid w:val="00921122"/>
    <w:rsid w:val="00941021"/>
    <w:rsid w:val="009E0491"/>
    <w:rsid w:val="00A030D7"/>
    <w:rsid w:val="00A11821"/>
    <w:rsid w:val="00A154AE"/>
    <w:rsid w:val="00A47BF1"/>
    <w:rsid w:val="00AE0B75"/>
    <w:rsid w:val="00B0732D"/>
    <w:rsid w:val="00B2055A"/>
    <w:rsid w:val="00B52FDC"/>
    <w:rsid w:val="00B660EE"/>
    <w:rsid w:val="00B91FAE"/>
    <w:rsid w:val="00BD729A"/>
    <w:rsid w:val="00BF6DB4"/>
    <w:rsid w:val="00C271CD"/>
    <w:rsid w:val="00C31AF3"/>
    <w:rsid w:val="00C34344"/>
    <w:rsid w:val="00C84F32"/>
    <w:rsid w:val="00CB32F5"/>
    <w:rsid w:val="00CE4EDB"/>
    <w:rsid w:val="00CF0185"/>
    <w:rsid w:val="00CF36B9"/>
    <w:rsid w:val="00D02E78"/>
    <w:rsid w:val="00DD0B48"/>
    <w:rsid w:val="00DE13A7"/>
    <w:rsid w:val="00E3770D"/>
    <w:rsid w:val="00E578D9"/>
    <w:rsid w:val="00E75AB6"/>
    <w:rsid w:val="00E84DE3"/>
    <w:rsid w:val="00E91904"/>
    <w:rsid w:val="00EB671D"/>
    <w:rsid w:val="00EE335D"/>
    <w:rsid w:val="00F15429"/>
    <w:rsid w:val="00F33CB1"/>
    <w:rsid w:val="00F51161"/>
    <w:rsid w:val="00F62DDA"/>
    <w:rsid w:val="00FD3CC3"/>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4F4AD3"/>
    <w:rPr>
      <w:color w:val="0000FF"/>
      <w:u w:val="single"/>
    </w:rPr>
  </w:style>
  <w:style w:type="paragraph" w:customStyle="1" w:styleId="ConsPlusNormal">
    <w:name w:val="ConsPlusNormal"/>
    <w:rsid w:val="00E3770D"/>
    <w:pPr>
      <w:widowControl w:val="0"/>
      <w:autoSpaceDE w:val="0"/>
      <w:autoSpaceDN w:val="0"/>
    </w:pPr>
    <w:rPr>
      <w:rFonts w:ascii="Calibri" w:hAnsi="Calibri" w:cs="Calibri"/>
      <w:sz w:val="22"/>
    </w:rPr>
  </w:style>
  <w:style w:type="paragraph" w:customStyle="1" w:styleId="ConsPlusCell">
    <w:name w:val="ConsPlusCell"/>
    <w:uiPriority w:val="99"/>
    <w:rsid w:val="006F211A"/>
    <w:pPr>
      <w:widowControl w:val="0"/>
      <w:autoSpaceDE w:val="0"/>
      <w:autoSpaceDN w:val="0"/>
    </w:pPr>
    <w:rPr>
      <w:rFonts w:ascii="Courier New" w:hAnsi="Courier New" w:cs="Courier New"/>
    </w:rPr>
  </w:style>
  <w:style w:type="paragraph" w:styleId="afd">
    <w:name w:val="Body Text"/>
    <w:basedOn w:val="a"/>
    <w:link w:val="afe"/>
    <w:rsid w:val="00F15429"/>
    <w:pPr>
      <w:spacing w:before="0" w:line="240" w:lineRule="auto"/>
      <w:ind w:firstLine="720"/>
      <w:jc w:val="left"/>
    </w:pPr>
    <w:rPr>
      <w:sz w:val="28"/>
      <w:szCs w:val="20"/>
    </w:rPr>
  </w:style>
  <w:style w:type="character" w:customStyle="1" w:styleId="afe">
    <w:name w:val="Основной текст Знак"/>
    <w:basedOn w:val="a0"/>
    <w:link w:val="afd"/>
    <w:rsid w:val="00F15429"/>
    <w:rPr>
      <w:sz w:val="28"/>
    </w:rPr>
  </w:style>
  <w:style w:type="paragraph" w:customStyle="1" w:styleId="2TimesNewRoman">
    <w:name w:val="Стиль Заголовок 2 + Times New Roman По центру"/>
    <w:basedOn w:val="2"/>
    <w:rsid w:val="00F15429"/>
    <w:pPr>
      <w:keepNext/>
      <w:numPr>
        <w:ilvl w:val="0"/>
        <w:numId w:val="0"/>
      </w:numPr>
      <w:spacing w:before="240" w:after="60" w:line="240" w:lineRule="auto"/>
      <w:jc w:val="center"/>
    </w:pPr>
    <w:rPr>
      <w:b/>
      <w:i/>
      <w:iCs/>
      <w:sz w:val="28"/>
      <w:szCs w:val="20"/>
    </w:rPr>
  </w:style>
  <w:style w:type="paragraph" w:styleId="aff">
    <w:name w:val="Balloon Text"/>
    <w:basedOn w:val="a"/>
    <w:link w:val="aff0"/>
    <w:uiPriority w:val="99"/>
    <w:semiHidden/>
    <w:unhideWhenUsed/>
    <w:rsid w:val="00FD3CC3"/>
    <w:pPr>
      <w:spacing w:before="0"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FD3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4F4AD3"/>
    <w:rPr>
      <w:color w:val="0000FF"/>
      <w:u w:val="single"/>
    </w:rPr>
  </w:style>
  <w:style w:type="paragraph" w:customStyle="1" w:styleId="ConsPlusNormal">
    <w:name w:val="ConsPlusNormal"/>
    <w:rsid w:val="00E3770D"/>
    <w:pPr>
      <w:widowControl w:val="0"/>
      <w:autoSpaceDE w:val="0"/>
      <w:autoSpaceDN w:val="0"/>
    </w:pPr>
    <w:rPr>
      <w:rFonts w:ascii="Calibri" w:hAnsi="Calibri" w:cs="Calibri"/>
      <w:sz w:val="22"/>
    </w:rPr>
  </w:style>
  <w:style w:type="paragraph" w:customStyle="1" w:styleId="ConsPlusCell">
    <w:name w:val="ConsPlusCell"/>
    <w:uiPriority w:val="99"/>
    <w:rsid w:val="006F211A"/>
    <w:pPr>
      <w:widowControl w:val="0"/>
      <w:autoSpaceDE w:val="0"/>
      <w:autoSpaceDN w:val="0"/>
    </w:pPr>
    <w:rPr>
      <w:rFonts w:ascii="Courier New" w:hAnsi="Courier New" w:cs="Courier New"/>
    </w:rPr>
  </w:style>
  <w:style w:type="paragraph" w:styleId="afd">
    <w:name w:val="Body Text"/>
    <w:basedOn w:val="a"/>
    <w:link w:val="afe"/>
    <w:rsid w:val="00F15429"/>
    <w:pPr>
      <w:spacing w:before="0" w:line="240" w:lineRule="auto"/>
      <w:ind w:firstLine="720"/>
      <w:jc w:val="left"/>
    </w:pPr>
    <w:rPr>
      <w:sz w:val="28"/>
      <w:szCs w:val="20"/>
    </w:rPr>
  </w:style>
  <w:style w:type="character" w:customStyle="1" w:styleId="afe">
    <w:name w:val="Основной текст Знак"/>
    <w:basedOn w:val="a0"/>
    <w:link w:val="afd"/>
    <w:rsid w:val="00F15429"/>
    <w:rPr>
      <w:sz w:val="28"/>
    </w:rPr>
  </w:style>
  <w:style w:type="paragraph" w:customStyle="1" w:styleId="2TimesNewRoman">
    <w:name w:val="Стиль Заголовок 2 + Times New Roman По центру"/>
    <w:basedOn w:val="2"/>
    <w:rsid w:val="00F15429"/>
    <w:pPr>
      <w:keepNext/>
      <w:numPr>
        <w:ilvl w:val="0"/>
        <w:numId w:val="0"/>
      </w:numPr>
      <w:spacing w:before="240" w:after="60" w:line="240" w:lineRule="auto"/>
      <w:jc w:val="center"/>
    </w:pPr>
    <w:rPr>
      <w:b/>
      <w:i/>
      <w:iCs/>
      <w:sz w:val="28"/>
      <w:szCs w:val="20"/>
    </w:rPr>
  </w:style>
  <w:style w:type="paragraph" w:styleId="aff">
    <w:name w:val="Balloon Text"/>
    <w:basedOn w:val="a"/>
    <w:link w:val="aff0"/>
    <w:uiPriority w:val="99"/>
    <w:semiHidden/>
    <w:unhideWhenUsed/>
    <w:rsid w:val="00FD3CC3"/>
    <w:pPr>
      <w:spacing w:before="0"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FD3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475">
      <w:bodyDiv w:val="1"/>
      <w:marLeft w:val="0"/>
      <w:marRight w:val="0"/>
      <w:marTop w:val="0"/>
      <w:marBottom w:val="0"/>
      <w:divBdr>
        <w:top w:val="none" w:sz="0" w:space="0" w:color="auto"/>
        <w:left w:val="none" w:sz="0" w:space="0" w:color="auto"/>
        <w:bottom w:val="none" w:sz="0" w:space="0" w:color="auto"/>
        <w:right w:val="none" w:sz="0" w:space="0" w:color="auto"/>
      </w:divBdr>
    </w:div>
    <w:div w:id="281154360">
      <w:bodyDiv w:val="1"/>
      <w:marLeft w:val="0"/>
      <w:marRight w:val="0"/>
      <w:marTop w:val="0"/>
      <w:marBottom w:val="0"/>
      <w:divBdr>
        <w:top w:val="none" w:sz="0" w:space="0" w:color="auto"/>
        <w:left w:val="none" w:sz="0" w:space="0" w:color="auto"/>
        <w:bottom w:val="none" w:sz="0" w:space="0" w:color="auto"/>
        <w:right w:val="none" w:sz="0" w:space="0" w:color="auto"/>
      </w:divBdr>
    </w:div>
    <w:div w:id="439909384">
      <w:bodyDiv w:val="1"/>
      <w:marLeft w:val="0"/>
      <w:marRight w:val="0"/>
      <w:marTop w:val="0"/>
      <w:marBottom w:val="0"/>
      <w:divBdr>
        <w:top w:val="none" w:sz="0" w:space="0" w:color="auto"/>
        <w:left w:val="none" w:sz="0" w:space="0" w:color="auto"/>
        <w:bottom w:val="none" w:sz="0" w:space="0" w:color="auto"/>
        <w:right w:val="none" w:sz="0" w:space="0" w:color="auto"/>
      </w:divBdr>
    </w:div>
    <w:div w:id="1049571741">
      <w:bodyDiv w:val="1"/>
      <w:marLeft w:val="0"/>
      <w:marRight w:val="0"/>
      <w:marTop w:val="0"/>
      <w:marBottom w:val="0"/>
      <w:divBdr>
        <w:top w:val="none" w:sz="0" w:space="0" w:color="auto"/>
        <w:left w:val="none" w:sz="0" w:space="0" w:color="auto"/>
        <w:bottom w:val="none" w:sz="0" w:space="0" w:color="auto"/>
        <w:right w:val="none" w:sz="0" w:space="0" w:color="auto"/>
      </w:divBdr>
    </w:div>
    <w:div w:id="1169827144">
      <w:bodyDiv w:val="1"/>
      <w:marLeft w:val="0"/>
      <w:marRight w:val="0"/>
      <w:marTop w:val="0"/>
      <w:marBottom w:val="0"/>
      <w:divBdr>
        <w:top w:val="none" w:sz="0" w:space="0" w:color="auto"/>
        <w:left w:val="none" w:sz="0" w:space="0" w:color="auto"/>
        <w:bottom w:val="none" w:sz="0" w:space="0" w:color="auto"/>
        <w:right w:val="none" w:sz="0" w:space="0" w:color="auto"/>
      </w:divBdr>
    </w:div>
    <w:div w:id="1316764114">
      <w:bodyDiv w:val="1"/>
      <w:marLeft w:val="0"/>
      <w:marRight w:val="0"/>
      <w:marTop w:val="0"/>
      <w:marBottom w:val="0"/>
      <w:divBdr>
        <w:top w:val="none" w:sz="0" w:space="0" w:color="auto"/>
        <w:left w:val="none" w:sz="0" w:space="0" w:color="auto"/>
        <w:bottom w:val="none" w:sz="0" w:space="0" w:color="auto"/>
        <w:right w:val="none" w:sz="0" w:space="0" w:color="auto"/>
      </w:divBdr>
    </w:div>
    <w:div w:id="1375157181">
      <w:bodyDiv w:val="1"/>
      <w:marLeft w:val="0"/>
      <w:marRight w:val="0"/>
      <w:marTop w:val="0"/>
      <w:marBottom w:val="0"/>
      <w:divBdr>
        <w:top w:val="none" w:sz="0" w:space="0" w:color="auto"/>
        <w:left w:val="none" w:sz="0" w:space="0" w:color="auto"/>
        <w:bottom w:val="none" w:sz="0" w:space="0" w:color="auto"/>
        <w:right w:val="none" w:sz="0" w:space="0" w:color="auto"/>
      </w:divBdr>
    </w:div>
    <w:div w:id="1540627640">
      <w:bodyDiv w:val="1"/>
      <w:marLeft w:val="0"/>
      <w:marRight w:val="0"/>
      <w:marTop w:val="0"/>
      <w:marBottom w:val="0"/>
      <w:divBdr>
        <w:top w:val="none" w:sz="0" w:space="0" w:color="auto"/>
        <w:left w:val="none" w:sz="0" w:space="0" w:color="auto"/>
        <w:bottom w:val="none" w:sz="0" w:space="0" w:color="auto"/>
        <w:right w:val="none" w:sz="0" w:space="0" w:color="auto"/>
      </w:divBdr>
    </w:div>
    <w:div w:id="1604800498">
      <w:bodyDiv w:val="1"/>
      <w:marLeft w:val="0"/>
      <w:marRight w:val="0"/>
      <w:marTop w:val="0"/>
      <w:marBottom w:val="0"/>
      <w:divBdr>
        <w:top w:val="none" w:sz="0" w:space="0" w:color="auto"/>
        <w:left w:val="none" w:sz="0" w:space="0" w:color="auto"/>
        <w:bottom w:val="none" w:sz="0" w:space="0" w:color="auto"/>
        <w:right w:val="none" w:sz="0" w:space="0" w:color="auto"/>
      </w:divBdr>
    </w:div>
    <w:div w:id="196970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9BC98E255BD5FCEE9CC60ECE3241C2914C2E6F5A2C20d9R5M" TargetMode="External"/><Relationship Id="rId2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3"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84"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138"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107"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1" Type="http://schemas.openxmlformats.org/officeDocument/2006/relationships/hyperlink" Target="consultantplus://offline/ref=5C1B7D426585EFC035DD36E8DB28295C0706C408855C2AA1B75A2EA9A6C3B0B35C6A9B3F309039E0EBPFI" TargetMode="External"/><Relationship Id="rId3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4"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12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49" Type="http://schemas.openxmlformats.org/officeDocument/2006/relationships/hyperlink" Target="consultantplus://offline/ref=8E3E6FF40AC925CFD52CB38CCFC0418D0D85BA78AE34968152092D4204B9D4E8ADF8F18EAA608A45h6d3I" TargetMode="External"/><Relationship Id="rId5" Type="http://schemas.openxmlformats.org/officeDocument/2006/relationships/settings" Target="settings.xml"/><Relationship Id="rId95" Type="http://schemas.openxmlformats.org/officeDocument/2006/relationships/hyperlink" Target="consultantplus://offline/ref=90A3F3EA806FB49E8363D3E9CAB6A624E0EBD5FCA850414DDBE532BC75E70B5A94B479C640322EfFyFI" TargetMode="External"/><Relationship Id="rId2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4"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18" Type="http://schemas.openxmlformats.org/officeDocument/2006/relationships/hyperlink" Target="consultantplus://offline/ref=9D8161AA42813FF2C5CEF20345109A18045E915A4D486592BF0D91A3DD55F1698951AD9BC98E255BD5FCEE90C20D9338499B9D4E29600D213292d3R9M" TargetMode="External"/><Relationship Id="rId139"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8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85"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150" Type="http://schemas.openxmlformats.org/officeDocument/2006/relationships/hyperlink" Target="consultantplus://offline/ref=8E3E6FF40AC925CFD52CB38CCFC0418D0D85BA78AE34968152092D4204B9D4E8ADF8F18EAA608A45h6d9I" TargetMode="External"/><Relationship Id="rId155" Type="http://schemas.openxmlformats.org/officeDocument/2006/relationships/footer" Target="footer18.xml"/><Relationship Id="rId12" Type="http://schemas.openxmlformats.org/officeDocument/2006/relationships/hyperlink" Target="consultantplus://offline/ref=5C1B7D426585EFC035DD36E8DB28295C0706C408855C2AA1B75A2EA9A6C3B0B35C6A9B3F30913BE1EBPCI" TargetMode="External"/><Relationship Id="rId17"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3"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03"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08"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24" Type="http://schemas.openxmlformats.org/officeDocument/2006/relationships/header" Target="header6.xml"/><Relationship Id="rId129" Type="http://schemas.openxmlformats.org/officeDocument/2006/relationships/hyperlink" Target="consultantplus://offline/ref=9D8161AA42813FF2C5CEF20345109A18045E915A4D486592BF0D91A3DD55F1698951AD87C989255BD5FBE190C6009D654393C4422B6702763F803Ed1R5M" TargetMode="External"/><Relationship Id="rId5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0"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7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91"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96" Type="http://schemas.openxmlformats.org/officeDocument/2006/relationships/hyperlink" Target="consultantplus://offline/ref=90A3F3EA806FB49E8363D3E9CAB6A624E2E8DFF9A85C1C47D3BC3EBE72E8544D93FD75C740322EF9f6yDI" TargetMode="External"/><Relationship Id="rId140" Type="http://schemas.openxmlformats.org/officeDocument/2006/relationships/header" Target="header7.xml"/><Relationship Id="rId145" Type="http://schemas.openxmlformats.org/officeDocument/2006/relationships/hyperlink" Target="consultantplus://offline/ref=9D8161AA42813FF2C5CEF20345109A18045E915A4D486592BF0D91A3DD55F1698951AD9BC98E255BD5FCEE95C1019338499B9D4E29600D213292d3R9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9"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14"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119" Type="http://schemas.openxmlformats.org/officeDocument/2006/relationships/hyperlink" Target="consultantplus://offline/ref=9D8161AA42813FF2C5CEF20345109A18045E915A4D486592BF0D91A3DD55F1698951AD9BC98E255BD5FCEE95C10D9338499B9D4E29600D213292d3R9M" TargetMode="External"/><Relationship Id="rId4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65"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81"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86"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130"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135" Type="http://schemas.openxmlformats.org/officeDocument/2006/relationships/hyperlink" Target="consultantplus://offline/ref=9D8161AA42813FF2C5CEF20345109A18045E915A4D486592BF0D91A3DD55F1698951AD9BC98E255BD5FCEE95C00C9338499B9D4E29600D213292d3R9M" TargetMode="External"/><Relationship Id="rId151" Type="http://schemas.openxmlformats.org/officeDocument/2006/relationships/hyperlink" Target="consultantplus://offline/ref=8E3E6FF40AC925CFD52CB38CCFC0418D0D8DBD77A834968152092D4204B9D4E8ADF8F18CADh6d9I" TargetMode="External"/><Relationship Id="rId156" Type="http://schemas.openxmlformats.org/officeDocument/2006/relationships/fontTable" Target="fontTable.xml"/><Relationship Id="rId13" Type="http://schemas.openxmlformats.org/officeDocument/2006/relationships/hyperlink" Target="consultantplus://offline/ref=5C1B7D426585EFC035DD36E8DB28295C0702C4088A5C2AA1B75A2EA9A6ECP3I" TargetMode="External"/><Relationship Id="rId1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9"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0"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5"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76"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97" Type="http://schemas.openxmlformats.org/officeDocument/2006/relationships/header" Target="header2.xml"/><Relationship Id="rId104"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20" Type="http://schemas.openxmlformats.org/officeDocument/2006/relationships/hyperlink" Target="consultantplus://offline/ref=9D8161AA42813FF2C5CEF20345109A18045E915A4D486592BF0D91A3DD55F1698951AD9BC98E255BD5FCEE90C20D9338499B9D4E29600D213292d3R9M" TargetMode="External"/><Relationship Id="rId125" Type="http://schemas.openxmlformats.org/officeDocument/2006/relationships/footer" Target="footer11.xml"/><Relationship Id="rId141" Type="http://schemas.openxmlformats.org/officeDocument/2006/relationships/footer" Target="footer13.xml"/><Relationship Id="rId146" Type="http://schemas.openxmlformats.org/officeDocument/2006/relationships/header" Target="header8.xml"/><Relationship Id="rId7" Type="http://schemas.openxmlformats.org/officeDocument/2006/relationships/footnotes" Target="footnotes.xml"/><Relationship Id="rId7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0"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4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7"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10"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115" Type="http://schemas.openxmlformats.org/officeDocument/2006/relationships/hyperlink" Target="consultantplus://offline/ref=9D8161AA42813FF2C5CEF20345109A18045E915A4D486592BF0D91A3DD55F1698951AD9BC98E255BD5FCEE9CC60ECE3241C2914C2E6F5A2C20d9R5M" TargetMode="External"/><Relationship Id="rId131" Type="http://schemas.openxmlformats.org/officeDocument/2006/relationships/hyperlink" Target="consultantplus://offline/ref=9D8161AA42813FF2C5CEF20345109A18045E915A4D486592BF0D91A3DD55F1698951AD9BC98E255BD5FCEE95C00C9338499B9D4E29600D213292d3R9M" TargetMode="External"/><Relationship Id="rId136" Type="http://schemas.openxmlformats.org/officeDocument/2006/relationships/hyperlink" Target="consultantplus://offline/ref=9D8161AA42813FF2C5CEF20345109A18045E915A4D486592BF0D91A3DD55F1698951AD9BC98E255BD5FCEE95C00C9338499B9D4E29600D213292d3R9M" TargetMode="External"/><Relationship Id="rId157" Type="http://schemas.openxmlformats.org/officeDocument/2006/relationships/theme" Target="theme/theme1.xml"/><Relationship Id="rId6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2"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152" Type="http://schemas.openxmlformats.org/officeDocument/2006/relationships/hyperlink" Target="consultantplus://offline/ref=8E3E6FF40AC925CFD52CB38CCFC0418D0D8DBD77A834968152092D4204B9D4E8ADF8F18CADh6d9I" TargetMode="External"/><Relationship Id="rId1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4" Type="http://schemas.openxmlformats.org/officeDocument/2006/relationships/hyperlink" Target="consultantplus://offline/ref=5C1B7D426585EFC035DD20FDDF28295C010FCB0C865177ABBF0322ABA1CCEFA45B23973E30903AEEP7I" TargetMode="External"/><Relationship Id="rId3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6"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77"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00" Type="http://schemas.openxmlformats.org/officeDocument/2006/relationships/header" Target="header3.xml"/><Relationship Id="rId105" Type="http://schemas.openxmlformats.org/officeDocument/2006/relationships/hyperlink" Target="consultantplus://offline/ref=9D8161AA42813FF2C5CEF20345109A18045E915A4D486592BF0D91A3DD55F1698951AD9BC98E255BD5FCE890C4009338499B9D4E29600D213292d3R9M" TargetMode="External"/><Relationship Id="rId126" Type="http://schemas.openxmlformats.org/officeDocument/2006/relationships/footer" Target="footer12.xml"/><Relationship Id="rId147"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2"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93" Type="http://schemas.openxmlformats.org/officeDocument/2006/relationships/footer" Target="footer1.xml"/><Relationship Id="rId98" Type="http://schemas.openxmlformats.org/officeDocument/2006/relationships/footer" Target="footer3.xml"/><Relationship Id="rId121" Type="http://schemas.openxmlformats.org/officeDocument/2006/relationships/header" Target="header5.xml"/><Relationship Id="rId142" Type="http://schemas.openxmlformats.org/officeDocument/2006/relationships/footer" Target="footer14.xml"/><Relationship Id="rId3" Type="http://schemas.openxmlformats.org/officeDocument/2006/relationships/styles" Target="styles.xml"/><Relationship Id="rId25"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6" Type="http://schemas.openxmlformats.org/officeDocument/2006/relationships/hyperlink" Target="consultantplus://offline/ref=9D8161AA42813FF2C5CEF20345109A18045E915A4D486592BF0D91A3DD55F1698951AD9BC98E255BD5FCEE9CC70ECE3241C2914C2E6F5A2C20d9R5M" TargetMode="External"/><Relationship Id="rId137" Type="http://schemas.openxmlformats.org/officeDocument/2006/relationships/hyperlink" Target="consultantplus://offline/ref=9D8161AA42813FF2C5CEF20345109A18045E915A4D486592BF0D91A3DD55F1698951AD9BC98E255BD5FCEE95C00C9338499B9D4E29600D213292d3R9M" TargetMode="External"/><Relationship Id="rId2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6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83"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88"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111" Type="http://schemas.openxmlformats.org/officeDocument/2006/relationships/header" Target="header4.xml"/><Relationship Id="rId132" Type="http://schemas.openxmlformats.org/officeDocument/2006/relationships/hyperlink" Target="consultantplus://offline/ref=9D8161AA42813FF2C5CEF20345109A18045E915A4D486592BF0D91A3DD55F1698951AD9BC98E255BD5FCEE95C00C9338499B9D4E29600D213292d3R9M" TargetMode="External"/><Relationship Id="rId153" Type="http://schemas.openxmlformats.org/officeDocument/2006/relationships/header" Target="header9.xml"/><Relationship Id="rId15"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7"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0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27" Type="http://schemas.openxmlformats.org/officeDocument/2006/relationships/hyperlink" Target="consultantplus://offline/ref=9D8161AA42813FF2C5CEF20345109A18045E915A4D486592BF0D91A3DD55F1698951AD87C989255BD5FBEB97C0019A654393C4422B6702763F803Ed1R5M" TargetMode="External"/><Relationship Id="rId10" Type="http://schemas.openxmlformats.org/officeDocument/2006/relationships/hyperlink" Target="consultantplus://offline/ref=5C1B7D426585EFC035DD36E8DB28295C0705C50F8B532AA1B75A2EA9A6C3B0B35C6A9B3F309039E0EBPBI" TargetMode="External"/><Relationship Id="rId31"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5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3"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78" Type="http://schemas.openxmlformats.org/officeDocument/2006/relationships/hyperlink" Target="consultantplus://offline/ref=9D8161AA42813FF2C5CEF20345109A18045E915A4D486592BF0D91A3DD55F1698951AD87C989255BD5FBE190C6009D654393C4422B6702763792395C742FDDC2DF9Fd0R3M" TargetMode="External"/><Relationship Id="rId94" Type="http://schemas.openxmlformats.org/officeDocument/2006/relationships/footer" Target="footer2.xml"/><Relationship Id="rId99" Type="http://schemas.openxmlformats.org/officeDocument/2006/relationships/footer" Target="footer4.xml"/><Relationship Id="rId101" Type="http://schemas.openxmlformats.org/officeDocument/2006/relationships/footer" Target="footer5.xml"/><Relationship Id="rId122" Type="http://schemas.openxmlformats.org/officeDocument/2006/relationships/footer" Target="footer9.xml"/><Relationship Id="rId143" Type="http://schemas.openxmlformats.org/officeDocument/2006/relationships/hyperlink" Target="consultantplus://offline/ref=9D8161AA42813FF2C5CEF20345109A18045E915A4D486592BF0D91A3DD55F1698951AD9BC98E255BD5FCEE95C7079338499B9D4E29600D213292d3R9M" TargetMode="External"/><Relationship Id="rId148"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hyperlink" Target="consultantplus://offline/ref=5C1B7D426585EFC035DD36E8DB28295C0703CA0F805D2AA1B75A2EA9A6ECP3I" TargetMode="External"/><Relationship Id="rId2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7"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8"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89"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12" Type="http://schemas.openxmlformats.org/officeDocument/2006/relationships/footer" Target="footer7.xml"/><Relationship Id="rId133" Type="http://schemas.openxmlformats.org/officeDocument/2006/relationships/hyperlink" Target="consultantplus://offline/ref=9D8161AA42813FF2C5CEF20345109A18045E915A4D486592BF0D91A3DD55F1698951AD9BC98E255BD5FCEE95C00C9338499B9D4E29600D213292d3R9M" TargetMode="External"/><Relationship Id="rId154" Type="http://schemas.openxmlformats.org/officeDocument/2006/relationships/footer" Target="footer17.xml"/><Relationship Id="rId16"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7"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8"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7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02" Type="http://schemas.openxmlformats.org/officeDocument/2006/relationships/footer" Target="footer6.xml"/><Relationship Id="rId123" Type="http://schemas.openxmlformats.org/officeDocument/2006/relationships/footer" Target="footer10.xml"/><Relationship Id="rId144" Type="http://schemas.openxmlformats.org/officeDocument/2006/relationships/hyperlink" Target="consultantplus://offline/ref=9D8161AA42813FF2C5CEF20345109A18045E915A4D486592BF0D91A3DD55F1698951AD9BC98E255BD5FCED91C70D9338499B9D4E29600D213292d3R9M" TargetMode="External"/><Relationship Id="rId90"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7"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6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3" Type="http://schemas.openxmlformats.org/officeDocument/2006/relationships/footer" Target="footer8.xml"/><Relationship Id="rId134" Type="http://schemas.openxmlformats.org/officeDocument/2006/relationships/hyperlink" Target="consultantplus://offline/ref=9D8161AA42813FF2C5CEF20345109A18045E915A4D486592BF0D91A3DD55F1698951AD9BC98E255BD5FCEE95C00C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C2300-F18D-4E56-B521-BBB546E5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17111</Words>
  <Characters>97536</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Инна</dc:creator>
  <dc:description>Консультант Плюс - Конструктор Договоров</dc:description>
  <cp:lastModifiedBy>Uzer</cp:lastModifiedBy>
  <cp:revision>4</cp:revision>
  <cp:lastPrinted>2022-03-11T02:27:00Z</cp:lastPrinted>
  <dcterms:created xsi:type="dcterms:W3CDTF">2022-03-10T17:44:00Z</dcterms:created>
  <dcterms:modified xsi:type="dcterms:W3CDTF">2022-03-11T02:38:00Z</dcterms:modified>
</cp:coreProperties>
</file>