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740"/>
        <w:gridCol w:w="3547"/>
      </w:tblGrid>
      <w:tr w:rsidR="005D27C6" w:rsidRPr="005D27C6" w:rsidTr="00A459FA">
        <w:trPr>
          <w:trHeight w:val="1217"/>
        </w:trPr>
        <w:tc>
          <w:tcPr>
            <w:tcW w:w="0" w:type="auto"/>
          </w:tcPr>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 xml:space="preserve">       Согласовано</w:t>
            </w:r>
          </w:p>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 xml:space="preserve">На заседании педсовета </w:t>
            </w:r>
          </w:p>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МБОУ ЕНОШ № 5 протокол  № ____ от ____________2015 г.</w:t>
            </w:r>
          </w:p>
          <w:p w:rsidR="005D27C6" w:rsidRPr="005D27C6" w:rsidRDefault="005D27C6" w:rsidP="005D27C6">
            <w:pPr>
              <w:spacing w:after="0"/>
              <w:ind w:left="220"/>
              <w:rPr>
                <w:rFonts w:ascii="Times New Roman" w:hAnsi="Times New Roman"/>
                <w:sz w:val="24"/>
                <w:szCs w:val="24"/>
              </w:rPr>
            </w:pPr>
          </w:p>
          <w:p w:rsidR="005D27C6" w:rsidRPr="005D27C6" w:rsidRDefault="005D27C6" w:rsidP="005D27C6">
            <w:pPr>
              <w:spacing w:after="0"/>
              <w:rPr>
                <w:rFonts w:ascii="Times New Roman" w:hAnsi="Times New Roman"/>
                <w:sz w:val="24"/>
                <w:szCs w:val="24"/>
              </w:rPr>
            </w:pPr>
          </w:p>
        </w:tc>
        <w:tc>
          <w:tcPr>
            <w:tcW w:w="3740" w:type="dxa"/>
          </w:tcPr>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Рассмотрено  Советом МБОУ ЕНОШ № 5 протокол №  ___     от  ______________2015 г.</w:t>
            </w:r>
          </w:p>
          <w:p w:rsidR="005D27C6" w:rsidRPr="005D27C6" w:rsidRDefault="005D27C6" w:rsidP="005D27C6">
            <w:pPr>
              <w:spacing w:after="0"/>
              <w:ind w:left="3262"/>
              <w:rPr>
                <w:rFonts w:ascii="Times New Roman" w:hAnsi="Times New Roman"/>
                <w:sz w:val="24"/>
                <w:szCs w:val="24"/>
              </w:rPr>
            </w:pPr>
          </w:p>
          <w:p w:rsidR="005D27C6" w:rsidRPr="005D27C6" w:rsidRDefault="005D27C6" w:rsidP="005D27C6">
            <w:pPr>
              <w:spacing w:after="0"/>
              <w:rPr>
                <w:rFonts w:ascii="Times New Roman" w:hAnsi="Times New Roman"/>
                <w:sz w:val="24"/>
                <w:szCs w:val="24"/>
              </w:rPr>
            </w:pPr>
          </w:p>
        </w:tc>
        <w:tc>
          <w:tcPr>
            <w:tcW w:w="3547" w:type="dxa"/>
            <w:tcBorders>
              <w:bottom w:val="nil"/>
            </w:tcBorders>
          </w:tcPr>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 xml:space="preserve">       Утверждаю </w:t>
            </w:r>
          </w:p>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 xml:space="preserve"> приказ № _____ от _____________2015г</w:t>
            </w:r>
          </w:p>
          <w:p w:rsidR="005D27C6" w:rsidRPr="005D27C6" w:rsidRDefault="005D27C6" w:rsidP="005D27C6">
            <w:pPr>
              <w:spacing w:after="0"/>
              <w:rPr>
                <w:rFonts w:ascii="Times New Roman" w:hAnsi="Times New Roman"/>
                <w:sz w:val="24"/>
                <w:szCs w:val="24"/>
              </w:rPr>
            </w:pPr>
            <w:r w:rsidRPr="005D27C6">
              <w:rPr>
                <w:rFonts w:ascii="Times New Roman" w:hAnsi="Times New Roman"/>
                <w:sz w:val="24"/>
                <w:szCs w:val="24"/>
              </w:rPr>
              <w:t>учитель начальных классов с доплатой за руководство МБОУ  ЕНОШ № 5</w:t>
            </w:r>
          </w:p>
          <w:p w:rsidR="005D27C6" w:rsidRPr="005D27C6" w:rsidRDefault="005D27C6" w:rsidP="005D27C6">
            <w:pPr>
              <w:spacing w:after="0"/>
              <w:ind w:left="1462"/>
              <w:rPr>
                <w:rFonts w:ascii="Times New Roman" w:hAnsi="Times New Roman"/>
                <w:sz w:val="24"/>
                <w:szCs w:val="24"/>
              </w:rPr>
            </w:pPr>
          </w:p>
          <w:p w:rsidR="005D27C6" w:rsidRPr="005D27C6" w:rsidRDefault="005D27C6" w:rsidP="005D27C6">
            <w:pPr>
              <w:spacing w:after="0"/>
              <w:ind w:left="1462"/>
              <w:rPr>
                <w:rFonts w:ascii="Times New Roman" w:hAnsi="Times New Roman"/>
                <w:sz w:val="24"/>
                <w:szCs w:val="24"/>
              </w:rPr>
            </w:pPr>
            <w:r w:rsidRPr="005D27C6">
              <w:rPr>
                <w:rFonts w:ascii="Times New Roman" w:hAnsi="Times New Roman"/>
                <w:sz w:val="24"/>
                <w:szCs w:val="24"/>
              </w:rPr>
              <w:t>Руденко Р.Р.</w:t>
            </w:r>
          </w:p>
        </w:tc>
      </w:tr>
      <w:tr w:rsidR="005D27C6" w:rsidRPr="005D27C6" w:rsidTr="00A459FA">
        <w:trPr>
          <w:trHeight w:val="561"/>
        </w:trPr>
        <w:tc>
          <w:tcPr>
            <w:tcW w:w="0" w:type="auto"/>
            <w:gridSpan w:val="3"/>
            <w:tcBorders>
              <w:left w:val="nil"/>
              <w:bottom w:val="nil"/>
              <w:right w:val="nil"/>
            </w:tcBorders>
          </w:tcPr>
          <w:p w:rsidR="005D27C6" w:rsidRPr="005D27C6" w:rsidRDefault="005D27C6" w:rsidP="005D27C6">
            <w:pPr>
              <w:spacing w:after="0"/>
              <w:rPr>
                <w:rFonts w:ascii="Times New Roman" w:hAnsi="Times New Roman"/>
                <w:sz w:val="24"/>
                <w:szCs w:val="24"/>
              </w:rPr>
            </w:pPr>
          </w:p>
        </w:tc>
      </w:tr>
    </w:tbl>
    <w:p w:rsidR="00D45F3D" w:rsidRDefault="00D45F3D" w:rsidP="00D45F3D">
      <w:pPr>
        <w:spacing w:after="0" w:line="240" w:lineRule="auto"/>
        <w:jc w:val="right"/>
        <w:rPr>
          <w:rFonts w:ascii="Times New Roman" w:hAnsi="Times New Roman"/>
          <w:sz w:val="24"/>
          <w:szCs w:val="24"/>
        </w:rPr>
      </w:pPr>
    </w:p>
    <w:p w:rsidR="00D45F3D" w:rsidRPr="005D27C6" w:rsidRDefault="00D45F3D" w:rsidP="00D45F3D">
      <w:pPr>
        <w:spacing w:after="0" w:line="240" w:lineRule="auto"/>
        <w:jc w:val="center"/>
        <w:rPr>
          <w:rFonts w:ascii="Times New Roman" w:hAnsi="Times New Roman"/>
          <w:b/>
          <w:sz w:val="36"/>
          <w:szCs w:val="36"/>
        </w:rPr>
      </w:pPr>
      <w:r w:rsidRPr="005D27C6">
        <w:rPr>
          <w:rFonts w:ascii="Times New Roman" w:hAnsi="Times New Roman"/>
          <w:b/>
          <w:sz w:val="36"/>
          <w:szCs w:val="36"/>
        </w:rPr>
        <w:t xml:space="preserve">Положение </w:t>
      </w:r>
    </w:p>
    <w:p w:rsidR="005D27C6" w:rsidRPr="005D27C6" w:rsidRDefault="00D45F3D" w:rsidP="005D27C6">
      <w:pPr>
        <w:spacing w:after="0" w:line="240" w:lineRule="auto"/>
        <w:jc w:val="center"/>
        <w:rPr>
          <w:rFonts w:ascii="Times New Roman" w:hAnsi="Times New Roman"/>
          <w:b/>
          <w:sz w:val="36"/>
          <w:szCs w:val="36"/>
        </w:rPr>
      </w:pPr>
      <w:r w:rsidRPr="005D27C6">
        <w:rPr>
          <w:rFonts w:ascii="Times New Roman" w:hAnsi="Times New Roman"/>
          <w:b/>
          <w:sz w:val="36"/>
          <w:szCs w:val="36"/>
        </w:rPr>
        <w:t>о домашнем задании</w:t>
      </w:r>
      <w:r w:rsidR="005D27C6" w:rsidRPr="005D27C6">
        <w:rPr>
          <w:rFonts w:ascii="Times New Roman" w:hAnsi="Times New Roman"/>
          <w:b/>
          <w:sz w:val="36"/>
          <w:szCs w:val="36"/>
        </w:rPr>
        <w:t>.</w:t>
      </w:r>
    </w:p>
    <w:p w:rsidR="005D27C6" w:rsidRDefault="005D27C6" w:rsidP="005D27C6">
      <w:pPr>
        <w:spacing w:after="0" w:line="240" w:lineRule="auto"/>
        <w:jc w:val="center"/>
        <w:rPr>
          <w:rFonts w:ascii="Times New Roman" w:hAnsi="Times New Roman"/>
          <w:b/>
          <w:sz w:val="24"/>
          <w:szCs w:val="24"/>
        </w:rPr>
      </w:pPr>
    </w:p>
    <w:p w:rsidR="00D45F3D" w:rsidRDefault="00D45F3D" w:rsidP="005D27C6">
      <w:pPr>
        <w:spacing w:after="0" w:line="240" w:lineRule="auto"/>
        <w:jc w:val="center"/>
        <w:rPr>
          <w:rFonts w:ascii="Times New Roman" w:eastAsia="Times New Roman" w:hAnsi="Times New Roman"/>
          <w:b/>
          <w:bCs/>
          <w:sz w:val="28"/>
          <w:szCs w:val="28"/>
          <w:lang w:eastAsia="ru-RU"/>
        </w:rPr>
      </w:pPr>
      <w:r w:rsidRPr="005D27C6">
        <w:rPr>
          <w:rFonts w:ascii="Times New Roman" w:hAnsi="Times New Roman"/>
          <w:b/>
          <w:sz w:val="28"/>
          <w:szCs w:val="28"/>
        </w:rPr>
        <w:t xml:space="preserve"> </w:t>
      </w:r>
      <w:r w:rsidRPr="005D27C6">
        <w:rPr>
          <w:rFonts w:ascii="Times New Roman" w:eastAsia="Times New Roman" w:hAnsi="Times New Roman"/>
          <w:b/>
          <w:bCs/>
          <w:sz w:val="28"/>
          <w:szCs w:val="28"/>
          <w:lang w:eastAsia="ru-RU"/>
        </w:rPr>
        <w:t>Общие положения.</w:t>
      </w:r>
    </w:p>
    <w:p w:rsidR="005D27C6" w:rsidRPr="005D27C6" w:rsidRDefault="005D27C6" w:rsidP="005D27C6">
      <w:pPr>
        <w:spacing w:after="0" w:line="240" w:lineRule="auto"/>
        <w:jc w:val="center"/>
        <w:rPr>
          <w:rFonts w:ascii="Times New Roman" w:eastAsia="Times New Roman" w:hAnsi="Times New Roman"/>
          <w:b/>
          <w:bCs/>
          <w:sz w:val="28"/>
          <w:szCs w:val="28"/>
          <w:lang w:eastAsia="ru-RU"/>
        </w:rPr>
      </w:pPr>
    </w:p>
    <w:p w:rsidR="00D45F3D" w:rsidRPr="005D27C6" w:rsidRDefault="00D45F3D" w:rsidP="00D45F3D">
      <w:pPr>
        <w:numPr>
          <w:ilvl w:val="1"/>
          <w:numId w:val="4"/>
        </w:numPr>
        <w:spacing w:after="0" w:line="240" w:lineRule="auto"/>
        <w:ind w:left="0"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Домашнее задание – это одна из форм учебной деятельности, направленная на усвоение и запоминание изложенного материала, либо, задание, основанное на самостоятельном усвоении материала, не требующего разъяснения учителя на уроке, а также проверка, которая и позволяет учителю изучить качество усвоения материала, наличие пробелов в знаниях. Целесообразная система домашних работ – необходимое условие успешного усвоения учащимися программного материала.</w:t>
      </w:r>
    </w:p>
    <w:p w:rsidR="00D45F3D" w:rsidRPr="005D27C6" w:rsidRDefault="00D45F3D" w:rsidP="00D45F3D">
      <w:pPr>
        <w:numPr>
          <w:ilvl w:val="1"/>
          <w:numId w:val="4"/>
        </w:numPr>
        <w:spacing w:after="0" w:line="240" w:lineRule="auto"/>
        <w:ind w:left="0"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Основная цель домашнего задания - организации домашней учебной работы учащихся, формирование у них прилежания, самостоятельности.</w:t>
      </w:r>
    </w:p>
    <w:p w:rsidR="00D45F3D" w:rsidRPr="005D27C6" w:rsidRDefault="00D45F3D" w:rsidP="00D45F3D">
      <w:pPr>
        <w:numPr>
          <w:ilvl w:val="1"/>
          <w:numId w:val="4"/>
        </w:numPr>
        <w:spacing w:after="0" w:line="240" w:lineRule="auto"/>
        <w:ind w:left="0"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xml:space="preserve">Домашнее задание служит средством разумной и содержательной организации внешкольного времени. </w:t>
      </w:r>
    </w:p>
    <w:p w:rsidR="00D45F3D" w:rsidRPr="005D27C6" w:rsidRDefault="00D45F3D" w:rsidP="00D45F3D">
      <w:pPr>
        <w:numPr>
          <w:ilvl w:val="1"/>
          <w:numId w:val="4"/>
        </w:numPr>
        <w:spacing w:after="0" w:line="240" w:lineRule="auto"/>
        <w:ind w:left="0"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xml:space="preserve">Сущность домашней работы учащихся состоит в самостоятельном выполнении заданий учителя по повторению и более глубокому усвоению изучаемого материала и его применению на практике, развитию творческих способностей и дарований и совершенствованию учебных умений и навыков. </w:t>
      </w:r>
    </w:p>
    <w:p w:rsidR="00D45F3D" w:rsidRPr="005D27C6" w:rsidRDefault="00D45F3D" w:rsidP="00D45F3D">
      <w:pPr>
        <w:numPr>
          <w:ilvl w:val="1"/>
          <w:numId w:val="4"/>
        </w:numPr>
        <w:spacing w:after="0" w:line="240" w:lineRule="auto"/>
        <w:ind w:left="0"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Функции домашнего задания:</w:t>
      </w:r>
    </w:p>
    <w:p w:rsidR="00D45F3D" w:rsidRPr="005D27C6" w:rsidRDefault="00D45F3D" w:rsidP="00D45F3D">
      <w:pPr>
        <w:numPr>
          <w:ilvl w:val="0"/>
          <w:numId w:val="1"/>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Закрепление и углубление теоретических знаний;</w:t>
      </w:r>
    </w:p>
    <w:p w:rsidR="00D45F3D" w:rsidRPr="005D27C6" w:rsidRDefault="00D45F3D" w:rsidP="00D45F3D">
      <w:pPr>
        <w:numPr>
          <w:ilvl w:val="0"/>
          <w:numId w:val="1"/>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Дальнейшее формирование навыков и умений;</w:t>
      </w:r>
    </w:p>
    <w:p w:rsidR="00D45F3D" w:rsidRPr="005D27C6" w:rsidRDefault="00D45F3D" w:rsidP="00D45F3D">
      <w:pPr>
        <w:numPr>
          <w:ilvl w:val="0"/>
          <w:numId w:val="1"/>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Применение знаний в стандартных и творческих условиях;</w:t>
      </w:r>
    </w:p>
    <w:p w:rsidR="00D45F3D" w:rsidRPr="005D27C6" w:rsidRDefault="00D45F3D" w:rsidP="00D45F3D">
      <w:pPr>
        <w:numPr>
          <w:ilvl w:val="0"/>
          <w:numId w:val="1"/>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Подготовка к усвоению нового учебного материала.</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1.6 Типы домашних заданий в зависимости от основных функций: усвоение теоретического материала, формирование умений и навыков, применение в разных условиях, обобщение и систематизация, пропедевтические занятия, комбинирование.</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1.7 Домашние задания по своему содержанию включают в себя:</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Усвоение изучаемого материала по учебнику;</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Выполнение устных упражнений;</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Выполнение письменных упражнений по предметам;</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Выполнение творческих работ;</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Проведение наблюдений;</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Выполнение практических  работ;</w:t>
      </w:r>
    </w:p>
    <w:p w:rsidR="00D45F3D" w:rsidRPr="005D27C6" w:rsidRDefault="00D45F3D" w:rsidP="00D45F3D">
      <w:pPr>
        <w:numPr>
          <w:ilvl w:val="0"/>
          <w:numId w:val="2"/>
        </w:numPr>
        <w:spacing w:after="0" w:line="240" w:lineRule="auto"/>
        <w:ind w:firstLine="0"/>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Изготовление таблиц, диаграмм, схем по изучаемому материалу.</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lastRenderedPageBreak/>
        <w:t xml:space="preserve">1.8 </w:t>
      </w:r>
      <w:r w:rsidRPr="005D27C6">
        <w:rPr>
          <w:rFonts w:ascii="Times New Roman" w:eastAsia="Times New Roman" w:hAnsi="Times New Roman"/>
          <w:b/>
          <w:sz w:val="28"/>
          <w:szCs w:val="28"/>
          <w:lang w:eastAsia="ru-RU"/>
        </w:rPr>
        <w:t>И</w:t>
      </w:r>
      <w:r w:rsidRPr="005D27C6">
        <w:rPr>
          <w:rFonts w:ascii="Times New Roman" w:eastAsia="Times New Roman" w:hAnsi="Times New Roman"/>
          <w:sz w:val="28"/>
          <w:szCs w:val="28"/>
          <w:lang w:eastAsia="ru-RU"/>
        </w:rPr>
        <w:t>спользуются следующие виды домашней учебной работы: индивидуальная, групповая, творческая, дифференцированная.</w:t>
      </w:r>
    </w:p>
    <w:p w:rsidR="00D45F3D" w:rsidRPr="005D27C6" w:rsidRDefault="00D45F3D" w:rsidP="00D45F3D">
      <w:pPr>
        <w:spacing w:after="0" w:line="240" w:lineRule="auto"/>
        <w:jc w:val="both"/>
        <w:rPr>
          <w:rFonts w:ascii="Times New Roman" w:eastAsia="Times New Roman" w:hAnsi="Times New Roman"/>
          <w:b/>
          <w:bCs/>
          <w:sz w:val="28"/>
          <w:szCs w:val="28"/>
          <w:lang w:eastAsia="ru-RU"/>
        </w:rPr>
      </w:pPr>
    </w:p>
    <w:p w:rsidR="00D45F3D" w:rsidRDefault="005D27C6" w:rsidP="00D45F3D">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45F3D" w:rsidRPr="005D27C6">
        <w:rPr>
          <w:rFonts w:ascii="Times New Roman" w:eastAsia="Times New Roman" w:hAnsi="Times New Roman"/>
          <w:b/>
          <w:bCs/>
          <w:sz w:val="28"/>
          <w:szCs w:val="28"/>
          <w:lang w:eastAsia="ru-RU"/>
        </w:rPr>
        <w:t>2. Основные требования к организации домашней работы.</w:t>
      </w:r>
    </w:p>
    <w:p w:rsidR="005D27C6" w:rsidRPr="005D27C6" w:rsidRDefault="005D27C6" w:rsidP="00D45F3D">
      <w:pPr>
        <w:spacing w:after="0" w:line="240" w:lineRule="auto"/>
        <w:jc w:val="both"/>
        <w:rPr>
          <w:rFonts w:ascii="Times New Roman" w:eastAsia="Times New Roman" w:hAnsi="Times New Roman"/>
          <w:b/>
          <w:bCs/>
          <w:sz w:val="28"/>
          <w:szCs w:val="28"/>
          <w:lang w:eastAsia="ru-RU"/>
        </w:rPr>
      </w:pP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2.1 Домашняя работа должна быть тесно связана с классным занятием, по своему содержанию быть логическим продолжением прошедшего урока, служить базой для подготовки следующего. Классная работа оказывает существенное влияние на домашнюю работу учащихся, готовит их к выполнению этой работы. В свою очередь, качество выполнения домашних заданий влияет на ход последующих классных занятий. Опыт организации домашних заданий показал, что тщательное планирование домашних заданий дает возможность правильно определить цель домашнего задания, его содержание и объем.</w:t>
      </w:r>
    </w:p>
    <w:p w:rsidR="00D45F3D" w:rsidRPr="005D27C6" w:rsidRDefault="00D45F3D" w:rsidP="00D45F3D">
      <w:pPr>
        <w:numPr>
          <w:ilvl w:val="1"/>
          <w:numId w:val="5"/>
        </w:num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xml:space="preserve">Домашние задания не должны быть однообразными и шаблонными: однообразие утомляет учеников, ведет к потере интереса. </w:t>
      </w:r>
    </w:p>
    <w:p w:rsidR="00D45F3D" w:rsidRPr="005D27C6" w:rsidRDefault="00D45F3D" w:rsidP="00D45F3D">
      <w:pPr>
        <w:numPr>
          <w:ilvl w:val="1"/>
          <w:numId w:val="5"/>
        </w:numPr>
        <w:tabs>
          <w:tab w:val="num" w:pos="284"/>
        </w:tabs>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Домашние задания должны быть посильными и доступными пониманию учащихся, но не точной копией, выполненной в классе.</w:t>
      </w:r>
    </w:p>
    <w:p w:rsidR="00D45F3D" w:rsidRPr="005D27C6" w:rsidRDefault="00D45F3D" w:rsidP="00D45F3D">
      <w:pPr>
        <w:numPr>
          <w:ilvl w:val="1"/>
          <w:numId w:val="5"/>
        </w:num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Давая домашнее задание, учителю необходимо проводить инструктаж по его выполнению. Однако необходимые разъяснения должны оставлять ученику возможность творчества в решении вопросов, задач, возбуждая интерес к заданию.</w:t>
      </w:r>
    </w:p>
    <w:p w:rsidR="00D45F3D" w:rsidRPr="005D27C6" w:rsidRDefault="00D45F3D" w:rsidP="00D45F3D">
      <w:pPr>
        <w:numPr>
          <w:ilvl w:val="1"/>
          <w:numId w:val="5"/>
        </w:num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В процессе обучения необходимо учитывать индивидуальные особенности учащихся. В этом отношении немаловажное значение имеет требование дифференциации, индивидуализации домашних заданий.</w:t>
      </w:r>
    </w:p>
    <w:p w:rsidR="00D45F3D" w:rsidRPr="005D27C6" w:rsidRDefault="00D45F3D" w:rsidP="00D45F3D">
      <w:pPr>
        <w:numPr>
          <w:ilvl w:val="1"/>
          <w:numId w:val="5"/>
        </w:num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xml:space="preserve">Домашние задания обязательно должны проверяться учителем, поскольку контроль и оценка домашнего задания – вместе с другими факторами учебного процесса – являются мотивирующими и мобилизующими силы и способности ученика. </w:t>
      </w:r>
    </w:p>
    <w:p w:rsidR="00D45F3D" w:rsidRPr="005D27C6" w:rsidRDefault="00D45F3D" w:rsidP="00D45F3D">
      <w:pPr>
        <w:numPr>
          <w:ilvl w:val="1"/>
          <w:numId w:val="5"/>
        </w:num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Домашние задания должны включать в себя вопросы, требующие от ученика умений сравнивать, анализировать, обобщать, классифицировать, устанавливать причинно-следственные связи, формулировать выводы, применять усвоенные знания в новых ситуациях (нацелено на формирование личностных, предметных и метапредметных умений, формирование универсальных учебных действий).</w:t>
      </w:r>
    </w:p>
    <w:p w:rsidR="00D45F3D" w:rsidRPr="005D27C6" w:rsidRDefault="00D45F3D" w:rsidP="00D45F3D">
      <w:pPr>
        <w:pStyle w:val="a3"/>
        <w:jc w:val="both"/>
        <w:rPr>
          <w:rFonts w:ascii="Times New Roman" w:hAnsi="Times New Roman"/>
          <w:sz w:val="28"/>
          <w:szCs w:val="28"/>
          <w:lang w:eastAsia="ru-RU"/>
        </w:rPr>
      </w:pPr>
      <w:r w:rsidRPr="005D27C6">
        <w:rPr>
          <w:rFonts w:ascii="Times New Roman" w:hAnsi="Times New Roman"/>
          <w:sz w:val="28"/>
          <w:szCs w:val="28"/>
          <w:lang w:eastAsia="ru-RU"/>
        </w:rPr>
        <w:t>2.8 Домашние задания должны быть небольшими по объему, и согласовано с заданиями по другим предметам, так как наблюдается перегруженность учащихся школы. Дача домашних заданий регламентируется СанПин  (</w:t>
      </w:r>
      <w:r w:rsidRPr="005D27C6">
        <w:rPr>
          <w:rFonts w:ascii="Times New Roman" w:hAnsi="Times New Roman"/>
          <w:sz w:val="28"/>
          <w:szCs w:val="28"/>
          <w:u w:val="single"/>
          <w:lang w:eastAsia="ar-SA"/>
        </w:rPr>
        <w:t>29.12.2010</w:t>
      </w:r>
      <w:r w:rsidRPr="005D27C6">
        <w:rPr>
          <w:rFonts w:ascii="Times New Roman" w:hAnsi="Times New Roman"/>
          <w:sz w:val="28"/>
          <w:szCs w:val="28"/>
          <w:lang w:eastAsia="ar-SA"/>
        </w:rPr>
        <w:t xml:space="preserve">  </w:t>
      </w:r>
      <w:r w:rsidRPr="005D27C6">
        <w:rPr>
          <w:rFonts w:ascii="Times New Roman" w:hAnsi="Times New Roman"/>
          <w:sz w:val="28"/>
          <w:szCs w:val="28"/>
          <w:u w:val="single"/>
          <w:lang w:eastAsia="ar-SA"/>
        </w:rPr>
        <w:t>№ 189</w:t>
      </w:r>
      <w:r w:rsidRPr="005D27C6">
        <w:rPr>
          <w:rFonts w:ascii="Times New Roman" w:hAnsi="Times New Roman"/>
          <w:sz w:val="28"/>
          <w:szCs w:val="28"/>
          <w:lang w:eastAsia="ar-SA"/>
        </w:rPr>
        <w:t xml:space="preserve">  Зарегистрировано в Минюсте России   03.03.2011, регистрационный номер 19993 «</w:t>
      </w:r>
      <w:r w:rsidRPr="005D27C6">
        <w:rPr>
          <w:rFonts w:ascii="Times New Roman" w:hAnsi="Times New Roman"/>
          <w:snapToGrid w:val="0"/>
          <w:sz w:val="28"/>
          <w:szCs w:val="28"/>
          <w:lang w:eastAsia="ru-RU"/>
        </w:rPr>
        <w:t xml:space="preserve">Об утверждении СанПиН 2.4.2.2821-10 </w:t>
      </w:r>
      <w:r w:rsidRPr="005D27C6">
        <w:rPr>
          <w:rFonts w:ascii="Times New Roman" w:hAnsi="Times New Roman"/>
          <w:sz w:val="28"/>
          <w:szCs w:val="28"/>
          <w:lang w:eastAsia="ar-SA"/>
        </w:rPr>
        <w:t xml:space="preserve">Санитарно-эпидемиологические требования к условиям и организации обучения в общеобразовательных  учреждениях»  </w:t>
      </w:r>
      <w:r w:rsidRPr="005D27C6">
        <w:rPr>
          <w:rFonts w:ascii="Times New Roman" w:hAnsi="Times New Roman"/>
          <w:sz w:val="28"/>
          <w:szCs w:val="28"/>
          <w:lang w:eastAsia="ru-RU"/>
        </w:rPr>
        <w:t>п.10.30)  в следующих пределах:</w:t>
      </w:r>
    </w:p>
    <w:p w:rsidR="00D45F3D" w:rsidRPr="005D27C6" w:rsidRDefault="00D45F3D" w:rsidP="00D45F3D">
      <w:pPr>
        <w:pStyle w:val="a3"/>
        <w:jc w:val="both"/>
        <w:rPr>
          <w:rFonts w:ascii="Times New Roman" w:hAnsi="Times New Roman"/>
          <w:sz w:val="28"/>
          <w:szCs w:val="28"/>
          <w:lang w:eastAsia="ru-RU"/>
        </w:rPr>
      </w:pPr>
      <w:r w:rsidRPr="005D27C6">
        <w:rPr>
          <w:rFonts w:ascii="Times New Roman" w:hAnsi="Times New Roman"/>
          <w:sz w:val="28"/>
          <w:szCs w:val="28"/>
          <w:lang w:eastAsia="ru-RU"/>
        </w:rPr>
        <w:t xml:space="preserve">1 класс – не задается; </w:t>
      </w:r>
    </w:p>
    <w:p w:rsidR="00D45F3D" w:rsidRPr="005D27C6" w:rsidRDefault="00D45F3D" w:rsidP="00D45F3D">
      <w:pPr>
        <w:pStyle w:val="a3"/>
        <w:jc w:val="both"/>
        <w:rPr>
          <w:rFonts w:ascii="Times New Roman" w:hAnsi="Times New Roman"/>
          <w:sz w:val="28"/>
          <w:szCs w:val="28"/>
        </w:rPr>
      </w:pPr>
      <w:r w:rsidRPr="005D27C6">
        <w:rPr>
          <w:rFonts w:ascii="Times New Roman" w:hAnsi="Times New Roman"/>
          <w:sz w:val="28"/>
          <w:szCs w:val="28"/>
        </w:rPr>
        <w:t xml:space="preserve">во 2-3 классах - 1,5 ч, </w:t>
      </w:r>
    </w:p>
    <w:p w:rsidR="00D45F3D" w:rsidRPr="005D27C6" w:rsidRDefault="00D45F3D" w:rsidP="00D45F3D">
      <w:pPr>
        <w:spacing w:after="0" w:line="240" w:lineRule="auto"/>
        <w:jc w:val="both"/>
        <w:rPr>
          <w:rFonts w:ascii="Times New Roman" w:hAnsi="Times New Roman"/>
          <w:sz w:val="28"/>
          <w:szCs w:val="28"/>
        </w:rPr>
      </w:pPr>
      <w:r w:rsidRPr="005D27C6">
        <w:rPr>
          <w:rFonts w:ascii="Times New Roman" w:hAnsi="Times New Roman"/>
          <w:sz w:val="28"/>
          <w:szCs w:val="28"/>
        </w:rPr>
        <w:t xml:space="preserve">в 4-5 классах – 2 ч, </w:t>
      </w:r>
    </w:p>
    <w:p w:rsidR="00D45F3D" w:rsidRPr="005D27C6" w:rsidRDefault="00D45F3D" w:rsidP="00D45F3D">
      <w:pPr>
        <w:spacing w:after="0" w:line="240" w:lineRule="auto"/>
        <w:jc w:val="both"/>
        <w:rPr>
          <w:rFonts w:ascii="Times New Roman" w:eastAsia="Times New Roman" w:hAnsi="Times New Roman"/>
          <w:b/>
          <w:bCs/>
          <w:sz w:val="28"/>
          <w:szCs w:val="28"/>
          <w:lang w:eastAsia="ru-RU"/>
        </w:rPr>
      </w:pPr>
    </w:p>
    <w:p w:rsidR="00D45F3D" w:rsidRDefault="005D27C6" w:rsidP="00D45F3D">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45F3D" w:rsidRPr="005D27C6">
        <w:rPr>
          <w:rFonts w:ascii="Times New Roman" w:eastAsia="Times New Roman" w:hAnsi="Times New Roman"/>
          <w:b/>
          <w:bCs/>
          <w:sz w:val="28"/>
          <w:szCs w:val="28"/>
          <w:lang w:eastAsia="ru-RU"/>
        </w:rPr>
        <w:t>3. Проверка домашнего задания.</w:t>
      </w:r>
    </w:p>
    <w:p w:rsidR="005D27C6" w:rsidRPr="005D27C6" w:rsidRDefault="005D27C6" w:rsidP="00D45F3D">
      <w:pPr>
        <w:spacing w:after="0" w:line="240" w:lineRule="auto"/>
        <w:jc w:val="both"/>
        <w:rPr>
          <w:rFonts w:ascii="Times New Roman" w:eastAsia="Times New Roman" w:hAnsi="Times New Roman"/>
          <w:b/>
          <w:bCs/>
          <w:sz w:val="28"/>
          <w:szCs w:val="28"/>
          <w:lang w:eastAsia="ru-RU"/>
        </w:rPr>
      </w:pP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xml:space="preserve">3.1 Проверить выполнение домашнего задания – значит установить факт его выполнения, правильность выполнения, качество (как по содержанию, так и по форме), выявить самостоятельность выполнения, определить приемы, использованные </w:t>
      </w:r>
      <w:r w:rsidRPr="005D27C6">
        <w:rPr>
          <w:rFonts w:ascii="Times New Roman" w:eastAsia="Times New Roman" w:hAnsi="Times New Roman"/>
          <w:sz w:val="28"/>
          <w:szCs w:val="28"/>
          <w:lang w:eastAsia="ru-RU"/>
        </w:rPr>
        <w:lastRenderedPageBreak/>
        <w:t>учащимися при самостоятельной работе дома, в конечном счете, определить подготовленность учащихся к усвоению нового материала.</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3.2 Проверка домашнего задания должна носить системный характер. Проверка домашнего задания должна быть своевременной.</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xml:space="preserve">3.3 В зависимости от содержания и задач урока, проверка домашнего задания может осуществляться как в начале урока (если тема урока является продолжением предыдущей), так и в конце (если тема новая). Время на проверку регламентировано (не более 10-12 минут на уроке комбинированного типа). </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3.4 Формы контроля за выполнением домашней работы разнообразны, но необходимо при их использовании обеспечить не только оценку результатов, но и наметить перспективу индивидуальной работы. Нужно так организовать проверку, чтобы ученик был заинтересован в дальнейшей учебной деятельности.</w:t>
      </w:r>
    </w:p>
    <w:p w:rsidR="00D45F3D" w:rsidRPr="005D27C6" w:rsidRDefault="00D45F3D" w:rsidP="00D45F3D">
      <w:pPr>
        <w:numPr>
          <w:ilvl w:val="1"/>
          <w:numId w:val="6"/>
        </w:num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При проверке домашнего задания практикуются следующие способы:</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Фронтальная проверка выполнения письменного задания;</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Выборочная проверка письменного задания;</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Фронтальный опрос по заданию;</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Выполнение аналогичного упражнения;</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Взаимопроверка, самопроверка выполненного задания;</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Опрос с вызовом к доске;</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Опрос по индивидуальным карточкам;</w:t>
      </w:r>
    </w:p>
    <w:p w:rsidR="00D45F3D" w:rsidRPr="005D27C6" w:rsidRDefault="00D45F3D" w:rsidP="00D45F3D">
      <w:pPr>
        <w:spacing w:after="0" w:line="240" w:lineRule="auto"/>
        <w:jc w:val="both"/>
        <w:rPr>
          <w:rFonts w:ascii="Times New Roman" w:eastAsia="Times New Roman" w:hAnsi="Times New Roman"/>
          <w:sz w:val="28"/>
          <w:szCs w:val="28"/>
          <w:lang w:eastAsia="ru-RU"/>
        </w:rPr>
      </w:pPr>
      <w:r w:rsidRPr="005D27C6">
        <w:rPr>
          <w:rFonts w:ascii="Times New Roman" w:eastAsia="Times New Roman" w:hAnsi="Times New Roman"/>
          <w:sz w:val="28"/>
          <w:szCs w:val="28"/>
          <w:lang w:eastAsia="ru-RU"/>
        </w:rPr>
        <w:t>- Использование игровой технологии.</w:t>
      </w:r>
    </w:p>
    <w:p w:rsidR="00D45F3D" w:rsidRPr="005D27C6" w:rsidRDefault="00D45F3D" w:rsidP="00D45F3D">
      <w:pPr>
        <w:spacing w:after="0" w:line="240" w:lineRule="auto"/>
        <w:jc w:val="right"/>
        <w:rPr>
          <w:rFonts w:ascii="Times New Roman" w:eastAsia="Times New Roman" w:hAnsi="Times New Roman"/>
          <w:b/>
          <w:bCs/>
          <w:sz w:val="28"/>
          <w:szCs w:val="28"/>
          <w:lang w:eastAsia="ru-RU"/>
        </w:rPr>
      </w:pPr>
    </w:p>
    <w:p w:rsidR="00D45F3D" w:rsidRPr="005D27C6" w:rsidRDefault="00D45F3D" w:rsidP="00D45F3D">
      <w:pPr>
        <w:spacing w:after="0" w:line="240" w:lineRule="auto"/>
        <w:jc w:val="right"/>
        <w:rPr>
          <w:rFonts w:ascii="Times New Roman" w:eastAsia="Times New Roman" w:hAnsi="Times New Roman"/>
          <w:b/>
          <w:bCs/>
          <w:sz w:val="28"/>
          <w:szCs w:val="28"/>
          <w:lang w:eastAsia="ru-RU"/>
        </w:rPr>
      </w:pPr>
    </w:p>
    <w:p w:rsidR="00D45F3D" w:rsidRPr="005D27C6" w:rsidRDefault="00D45F3D" w:rsidP="00D45F3D">
      <w:pPr>
        <w:spacing w:after="0" w:line="240" w:lineRule="auto"/>
        <w:jc w:val="right"/>
        <w:rPr>
          <w:rFonts w:ascii="Times New Roman" w:eastAsia="Times New Roman" w:hAnsi="Times New Roman"/>
          <w:b/>
          <w:bCs/>
          <w:sz w:val="28"/>
          <w:szCs w:val="28"/>
          <w:lang w:eastAsia="ru-RU"/>
        </w:rPr>
      </w:pPr>
    </w:p>
    <w:p w:rsidR="00895ACE" w:rsidRPr="005D27C6" w:rsidRDefault="00895ACE">
      <w:pPr>
        <w:rPr>
          <w:rFonts w:ascii="Times New Roman" w:hAnsi="Times New Roman"/>
          <w:sz w:val="28"/>
          <w:szCs w:val="28"/>
        </w:rPr>
      </w:pPr>
    </w:p>
    <w:sectPr w:rsidR="00895ACE" w:rsidRPr="005D27C6" w:rsidSect="005D27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E8E"/>
    <w:multiLevelType w:val="multilevel"/>
    <w:tmpl w:val="CC349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ED18C8"/>
    <w:multiLevelType w:val="multilevel"/>
    <w:tmpl w:val="B52CE00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214330"/>
    <w:multiLevelType w:val="multilevel"/>
    <w:tmpl w:val="B80E9B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A464AD"/>
    <w:multiLevelType w:val="multilevel"/>
    <w:tmpl w:val="1DF2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21581"/>
    <w:multiLevelType w:val="multilevel"/>
    <w:tmpl w:val="2376A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294690C"/>
    <w:multiLevelType w:val="multilevel"/>
    <w:tmpl w:val="986A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F3D"/>
    <w:rsid w:val="005D27C6"/>
    <w:rsid w:val="00831AAF"/>
    <w:rsid w:val="00895ACE"/>
    <w:rsid w:val="00A459FA"/>
    <w:rsid w:val="00D45F3D"/>
    <w:rsid w:val="00D84FB2"/>
    <w:rsid w:val="00DB1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F3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2015-08-11T17:32:00Z</cp:lastPrinted>
  <dcterms:created xsi:type="dcterms:W3CDTF">2016-08-01T10:37:00Z</dcterms:created>
  <dcterms:modified xsi:type="dcterms:W3CDTF">2016-08-01T10:37:00Z</dcterms:modified>
</cp:coreProperties>
</file>